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BF" w:rsidRPr="00C71C58" w:rsidRDefault="003C6CBF" w:rsidP="005245B5">
      <w:pPr>
        <w:pStyle w:val="Default"/>
        <w:spacing w:after="80"/>
        <w:jc w:val="center"/>
        <w:rPr>
          <w:rFonts w:asciiTheme="minorHAnsi" w:hAnsiTheme="minorHAnsi" w:cstheme="minorHAnsi"/>
          <w:bCs/>
          <w:sz w:val="22"/>
          <w:szCs w:val="22"/>
        </w:rPr>
      </w:pPr>
      <w:bookmarkStart w:id="0" w:name="_GoBack"/>
      <w:bookmarkEnd w:id="0"/>
      <w:r w:rsidRPr="00C71C58">
        <w:rPr>
          <w:rFonts w:asciiTheme="minorHAnsi" w:hAnsiTheme="minorHAnsi" w:cstheme="minorHAnsi"/>
          <w:b/>
          <w:b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34"/>
        <w:gridCol w:w="1651"/>
        <w:gridCol w:w="1650"/>
        <w:gridCol w:w="1651"/>
      </w:tblGrid>
      <w:tr w:rsidR="002727A2" w:rsidRPr="00C71C58" w:rsidTr="005245B5">
        <w:tc>
          <w:tcPr>
            <w:tcW w:w="2518" w:type="dxa"/>
          </w:tcPr>
          <w:p w:rsidR="002727A2" w:rsidRPr="00C71C58" w:rsidRDefault="002727A2" w:rsidP="00292311">
            <w:pPr>
              <w:pStyle w:val="Default"/>
              <w:spacing w:after="80"/>
              <w:jc w:val="center"/>
              <w:rPr>
                <w:rFonts w:asciiTheme="minorHAnsi" w:hAnsiTheme="minorHAnsi" w:cstheme="minorHAnsi"/>
                <w:b/>
                <w:bCs/>
                <w:sz w:val="22"/>
                <w:szCs w:val="22"/>
              </w:rPr>
            </w:pPr>
            <w:r>
              <w:rPr>
                <w:rFonts w:asciiTheme="minorHAnsi" w:hAnsiTheme="minorHAnsi" w:cstheme="minorHAnsi"/>
                <w:b/>
                <w:bCs/>
                <w:sz w:val="22"/>
                <w:szCs w:val="22"/>
              </w:rPr>
              <w:t>INSTITUCIÓN</w:t>
            </w:r>
          </w:p>
        </w:tc>
        <w:tc>
          <w:tcPr>
            <w:tcW w:w="6460" w:type="dxa"/>
            <w:gridSpan w:val="4"/>
          </w:tcPr>
          <w:p w:rsidR="002727A2" w:rsidRPr="00C71C58" w:rsidRDefault="002727A2" w:rsidP="00DE4388">
            <w:pPr>
              <w:pStyle w:val="Default"/>
              <w:spacing w:after="80"/>
              <w:jc w:val="both"/>
              <w:rPr>
                <w:rFonts w:asciiTheme="minorHAnsi" w:hAnsiTheme="minorHAnsi" w:cstheme="minorHAnsi"/>
                <w:sz w:val="22"/>
                <w:szCs w:val="22"/>
                <w:lang w:val="es-ES_tradnl"/>
              </w:rPr>
            </w:pPr>
            <w:r>
              <w:rPr>
                <w:rFonts w:asciiTheme="minorHAnsi" w:hAnsiTheme="minorHAnsi" w:cstheme="minorHAnsi"/>
                <w:sz w:val="22"/>
                <w:szCs w:val="22"/>
                <w:lang w:val="es-ES_tradnl"/>
              </w:rPr>
              <w:t>Instituto Superior de Formación Docente y Técnico n° 9-030 “Del Bicentenario”</w:t>
            </w:r>
          </w:p>
        </w:tc>
      </w:tr>
      <w:tr w:rsidR="003C6CBF" w:rsidRPr="00C71C58" w:rsidTr="005245B5">
        <w:tc>
          <w:tcPr>
            <w:tcW w:w="2518" w:type="dxa"/>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UNIDAD CURRICULAR</w:t>
            </w:r>
          </w:p>
          <w:p w:rsidR="003C6CBF" w:rsidRPr="00C71C58" w:rsidRDefault="003C6CBF" w:rsidP="00292311">
            <w:pPr>
              <w:pStyle w:val="Default"/>
              <w:spacing w:after="80"/>
              <w:jc w:val="center"/>
              <w:rPr>
                <w:rFonts w:asciiTheme="minorHAnsi" w:hAnsiTheme="minorHAnsi" w:cstheme="minorHAnsi"/>
                <w:b/>
                <w:bCs/>
                <w:sz w:val="22"/>
                <w:szCs w:val="22"/>
              </w:rPr>
            </w:pPr>
          </w:p>
        </w:tc>
        <w:tc>
          <w:tcPr>
            <w:tcW w:w="6460" w:type="dxa"/>
            <w:gridSpan w:val="4"/>
          </w:tcPr>
          <w:p w:rsidR="007B2AEC" w:rsidRPr="00C32339" w:rsidRDefault="002F4689" w:rsidP="00400078">
            <w:pPr>
              <w:pStyle w:val="Default"/>
              <w:spacing w:after="80"/>
              <w:jc w:val="both"/>
              <w:rPr>
                <w:rFonts w:asciiTheme="minorHAnsi" w:hAnsiTheme="minorHAnsi" w:cstheme="minorHAnsi"/>
                <w:sz w:val="22"/>
                <w:szCs w:val="22"/>
                <w:lang w:val="es-ES_tradnl"/>
              </w:rPr>
            </w:pPr>
            <w:r w:rsidRPr="00C71C58">
              <w:rPr>
                <w:rFonts w:asciiTheme="minorHAnsi" w:hAnsiTheme="minorHAnsi" w:cstheme="minorHAnsi"/>
                <w:sz w:val="22"/>
                <w:szCs w:val="22"/>
                <w:lang w:val="es-ES_tradnl"/>
              </w:rPr>
              <w:t xml:space="preserve">La urbanización </w:t>
            </w:r>
            <w:r w:rsidR="00C32339">
              <w:rPr>
                <w:rFonts w:asciiTheme="minorHAnsi" w:hAnsiTheme="minorHAnsi" w:cstheme="minorHAnsi"/>
                <w:sz w:val="22"/>
                <w:szCs w:val="22"/>
                <w:lang w:val="es-ES_tradnl"/>
              </w:rPr>
              <w:t>reciente en</w:t>
            </w:r>
            <w:r w:rsidRPr="00C71C58">
              <w:rPr>
                <w:rFonts w:asciiTheme="minorHAnsi" w:hAnsiTheme="minorHAnsi" w:cstheme="minorHAnsi"/>
                <w:sz w:val="22"/>
                <w:szCs w:val="22"/>
                <w:lang w:val="es-ES_tradnl"/>
              </w:rPr>
              <w:t xml:space="preserve"> China. Proceso clave para</w:t>
            </w:r>
            <w:r w:rsidR="00891052">
              <w:rPr>
                <w:rFonts w:asciiTheme="minorHAnsi" w:hAnsiTheme="minorHAnsi" w:cstheme="minorHAnsi"/>
                <w:sz w:val="22"/>
                <w:szCs w:val="22"/>
                <w:lang w:val="es-ES_tradnl"/>
              </w:rPr>
              <w:t xml:space="preserve"> el capitalismo </w:t>
            </w:r>
            <w:r w:rsidR="00181100">
              <w:rPr>
                <w:rFonts w:asciiTheme="minorHAnsi" w:hAnsiTheme="minorHAnsi" w:cstheme="minorHAnsi"/>
                <w:sz w:val="22"/>
                <w:szCs w:val="22"/>
                <w:lang w:val="es-ES_tradnl"/>
              </w:rPr>
              <w:t xml:space="preserve">y la producción del espacio </w:t>
            </w:r>
            <w:r w:rsidRPr="00C71C58">
              <w:rPr>
                <w:rFonts w:asciiTheme="minorHAnsi" w:hAnsiTheme="minorHAnsi" w:cstheme="minorHAnsi"/>
                <w:sz w:val="22"/>
                <w:szCs w:val="22"/>
                <w:lang w:val="es-ES_tradnl"/>
              </w:rPr>
              <w:t>a escala mundial.</w:t>
            </w:r>
          </w:p>
        </w:tc>
      </w:tr>
      <w:tr w:rsidR="003C6CBF" w:rsidRPr="00C71C58" w:rsidTr="005245B5">
        <w:tc>
          <w:tcPr>
            <w:tcW w:w="2518" w:type="dxa"/>
          </w:tcPr>
          <w:p w:rsidR="003C6CBF" w:rsidRPr="00C71C58" w:rsidRDefault="003C6CBF" w:rsidP="00DE4388">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FORMATO</w:t>
            </w:r>
          </w:p>
        </w:tc>
        <w:tc>
          <w:tcPr>
            <w:tcW w:w="6460" w:type="dxa"/>
            <w:gridSpan w:val="4"/>
          </w:tcPr>
          <w:p w:rsidR="003C6CBF" w:rsidRPr="00C71C58" w:rsidRDefault="003C6CBF"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Seminario</w:t>
            </w:r>
          </w:p>
        </w:tc>
      </w:tr>
      <w:tr w:rsidR="003C6CBF" w:rsidRPr="00C71C58" w:rsidTr="005245B5">
        <w:tc>
          <w:tcPr>
            <w:tcW w:w="2518" w:type="dxa"/>
            <w:tcBorders>
              <w:bottom w:val="single" w:sz="4" w:space="0" w:color="auto"/>
            </w:tcBorders>
          </w:tcPr>
          <w:p w:rsidR="003C6CBF" w:rsidRPr="00C71C58" w:rsidRDefault="003C6CBF" w:rsidP="00DE4388">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REGIMEN</w:t>
            </w:r>
          </w:p>
        </w:tc>
        <w:tc>
          <w:tcPr>
            <w:tcW w:w="6460" w:type="dxa"/>
            <w:gridSpan w:val="4"/>
          </w:tcPr>
          <w:p w:rsidR="003C6CBF" w:rsidRPr="00C71C58" w:rsidRDefault="00962BDD" w:rsidP="00292311">
            <w:pPr>
              <w:pStyle w:val="Default"/>
              <w:spacing w:after="80"/>
              <w:jc w:val="both"/>
              <w:rPr>
                <w:rFonts w:asciiTheme="minorHAnsi" w:hAnsiTheme="minorHAnsi" w:cstheme="minorHAnsi"/>
                <w:b/>
                <w:bCs/>
                <w:sz w:val="22"/>
                <w:szCs w:val="22"/>
              </w:rPr>
            </w:pPr>
            <w:r w:rsidRPr="00C71C58">
              <w:rPr>
                <w:rFonts w:asciiTheme="minorHAnsi" w:hAnsiTheme="minorHAnsi" w:cstheme="minorHAnsi"/>
                <w:sz w:val="22"/>
                <w:szCs w:val="22"/>
              </w:rPr>
              <w:t>Electiv</w:t>
            </w:r>
            <w:r w:rsidR="00F6447A" w:rsidRPr="00C71C58">
              <w:rPr>
                <w:rFonts w:asciiTheme="minorHAnsi" w:hAnsiTheme="minorHAnsi" w:cstheme="minorHAnsi"/>
                <w:sz w:val="22"/>
                <w:szCs w:val="22"/>
              </w:rPr>
              <w:t xml:space="preserve">a </w:t>
            </w:r>
          </w:p>
        </w:tc>
      </w:tr>
      <w:tr w:rsidR="003C6CBF" w:rsidRPr="00C71C58" w:rsidTr="005245B5">
        <w:tc>
          <w:tcPr>
            <w:tcW w:w="2518" w:type="dxa"/>
            <w:tcBorders>
              <w:top w:val="single" w:sz="4" w:space="0" w:color="auto"/>
              <w:left w:val="single" w:sz="4" w:space="0" w:color="auto"/>
              <w:bottom w:val="nil"/>
              <w:righ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CATIDAD DE HORAS</w:t>
            </w:r>
          </w:p>
        </w:tc>
        <w:tc>
          <w:tcPr>
            <w:tcW w:w="1508" w:type="dxa"/>
            <w:tcBorders>
              <w:lef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PRESENCIALES</w:t>
            </w:r>
          </w:p>
        </w:tc>
        <w:tc>
          <w:tcPr>
            <w:tcW w:w="1651" w:type="dxa"/>
            <w:tcBorders>
              <w:lef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VIRTUALES</w:t>
            </w:r>
          </w:p>
        </w:tc>
        <w:tc>
          <w:tcPr>
            <w:tcW w:w="1650" w:type="dxa"/>
            <w:tcBorders>
              <w:lef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CONSULTA</w:t>
            </w:r>
          </w:p>
        </w:tc>
        <w:tc>
          <w:tcPr>
            <w:tcW w:w="1651" w:type="dxa"/>
            <w:tcBorders>
              <w:lef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TOTALES</w:t>
            </w:r>
          </w:p>
        </w:tc>
      </w:tr>
      <w:tr w:rsidR="003C6CBF" w:rsidRPr="00C71C58" w:rsidTr="005245B5">
        <w:tc>
          <w:tcPr>
            <w:tcW w:w="2518" w:type="dxa"/>
            <w:tcBorders>
              <w:top w:val="nil"/>
              <w:left w:val="single" w:sz="4" w:space="0" w:color="auto"/>
              <w:bottom w:val="single" w:sz="4" w:space="0" w:color="auto"/>
              <w:right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p>
        </w:tc>
        <w:tc>
          <w:tcPr>
            <w:tcW w:w="1508" w:type="dxa"/>
            <w:tcBorders>
              <w:left w:val="single" w:sz="4" w:space="0" w:color="auto"/>
            </w:tcBorders>
          </w:tcPr>
          <w:p w:rsidR="003C6CBF" w:rsidRPr="00C71C58" w:rsidRDefault="00B90574"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15</w:t>
            </w:r>
            <w:r w:rsidR="003C6CBF" w:rsidRPr="00C71C58">
              <w:rPr>
                <w:rFonts w:asciiTheme="minorHAnsi" w:hAnsiTheme="minorHAnsi" w:cstheme="minorHAnsi"/>
                <w:bCs/>
                <w:sz w:val="22"/>
                <w:szCs w:val="22"/>
              </w:rPr>
              <w:t>hs.</w:t>
            </w:r>
          </w:p>
        </w:tc>
        <w:tc>
          <w:tcPr>
            <w:tcW w:w="1651" w:type="dxa"/>
            <w:tcBorders>
              <w:left w:val="single" w:sz="4" w:space="0" w:color="auto"/>
            </w:tcBorders>
          </w:tcPr>
          <w:p w:rsidR="003C6CBF" w:rsidRPr="00C71C58" w:rsidRDefault="00C15134"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10</w:t>
            </w:r>
            <w:r w:rsidR="003C6CBF" w:rsidRPr="00C71C58">
              <w:rPr>
                <w:rFonts w:asciiTheme="minorHAnsi" w:hAnsiTheme="minorHAnsi" w:cstheme="minorHAnsi"/>
                <w:bCs/>
                <w:sz w:val="22"/>
                <w:szCs w:val="22"/>
              </w:rPr>
              <w:t xml:space="preserve"> h.</w:t>
            </w:r>
          </w:p>
        </w:tc>
        <w:tc>
          <w:tcPr>
            <w:tcW w:w="1650" w:type="dxa"/>
            <w:tcBorders>
              <w:left w:val="single" w:sz="4" w:space="0" w:color="auto"/>
            </w:tcBorders>
          </w:tcPr>
          <w:p w:rsidR="003C6CBF" w:rsidRPr="00C71C58" w:rsidRDefault="00B90574"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5</w:t>
            </w:r>
            <w:r w:rsidR="003C6CBF" w:rsidRPr="00C71C58">
              <w:rPr>
                <w:rFonts w:asciiTheme="minorHAnsi" w:hAnsiTheme="minorHAnsi" w:cstheme="minorHAnsi"/>
                <w:bCs/>
                <w:sz w:val="22"/>
                <w:szCs w:val="22"/>
              </w:rPr>
              <w:t xml:space="preserve"> h.</w:t>
            </w:r>
          </w:p>
        </w:tc>
        <w:tc>
          <w:tcPr>
            <w:tcW w:w="1651" w:type="dxa"/>
            <w:tcBorders>
              <w:left w:val="single" w:sz="4" w:space="0" w:color="auto"/>
            </w:tcBorders>
          </w:tcPr>
          <w:p w:rsidR="003C6CBF" w:rsidRPr="00C71C58" w:rsidRDefault="00B90574"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3</w:t>
            </w:r>
            <w:r w:rsidR="003C6CBF" w:rsidRPr="00C71C58">
              <w:rPr>
                <w:rFonts w:asciiTheme="minorHAnsi" w:hAnsiTheme="minorHAnsi" w:cstheme="minorHAnsi"/>
                <w:bCs/>
                <w:sz w:val="22"/>
                <w:szCs w:val="22"/>
              </w:rPr>
              <w:t>0 hs.</w:t>
            </w:r>
          </w:p>
        </w:tc>
      </w:tr>
      <w:tr w:rsidR="003C6CBF" w:rsidRPr="00C71C58" w:rsidTr="005245B5">
        <w:tc>
          <w:tcPr>
            <w:tcW w:w="2518" w:type="dxa"/>
            <w:tcBorders>
              <w:top w:val="single" w:sz="4" w:space="0" w:color="auto"/>
            </w:tcBorders>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NOMBRE DEL/LA PROFESOR/A</w:t>
            </w:r>
          </w:p>
        </w:tc>
        <w:tc>
          <w:tcPr>
            <w:tcW w:w="6460" w:type="dxa"/>
            <w:gridSpan w:val="4"/>
          </w:tcPr>
          <w:p w:rsidR="003C6CBF" w:rsidRPr="00C71C58" w:rsidRDefault="00C35042"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 xml:space="preserve">Pedro Sebastián </w:t>
            </w:r>
            <w:proofErr w:type="spellStart"/>
            <w:r w:rsidRPr="00C71C58">
              <w:rPr>
                <w:rFonts w:asciiTheme="minorHAnsi" w:hAnsiTheme="minorHAnsi" w:cstheme="minorHAnsi"/>
                <w:bCs/>
                <w:sz w:val="22"/>
                <w:szCs w:val="22"/>
              </w:rPr>
              <w:t>Marsonet</w:t>
            </w:r>
            <w:proofErr w:type="spellEnd"/>
          </w:p>
        </w:tc>
      </w:tr>
      <w:tr w:rsidR="003C6CBF" w:rsidRPr="00C71C58" w:rsidTr="005245B5">
        <w:tc>
          <w:tcPr>
            <w:tcW w:w="2518" w:type="dxa"/>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CICLO LECTIVO</w:t>
            </w:r>
          </w:p>
        </w:tc>
        <w:tc>
          <w:tcPr>
            <w:tcW w:w="6460" w:type="dxa"/>
            <w:gridSpan w:val="4"/>
          </w:tcPr>
          <w:p w:rsidR="003C6CBF" w:rsidRPr="00C71C58" w:rsidRDefault="0014521A" w:rsidP="00292311">
            <w:pPr>
              <w:pStyle w:val="Default"/>
              <w:spacing w:after="80"/>
              <w:jc w:val="both"/>
              <w:rPr>
                <w:rFonts w:asciiTheme="minorHAnsi" w:hAnsiTheme="minorHAnsi" w:cstheme="minorHAnsi"/>
                <w:bCs/>
                <w:sz w:val="22"/>
                <w:szCs w:val="22"/>
              </w:rPr>
            </w:pPr>
            <w:r>
              <w:rPr>
                <w:rFonts w:asciiTheme="minorHAnsi" w:hAnsiTheme="minorHAnsi" w:cstheme="minorHAnsi"/>
                <w:bCs/>
                <w:sz w:val="22"/>
                <w:szCs w:val="22"/>
              </w:rPr>
              <w:t>2017</w:t>
            </w:r>
          </w:p>
        </w:tc>
      </w:tr>
      <w:tr w:rsidR="003C6CBF" w:rsidRPr="00C71C58" w:rsidTr="005245B5">
        <w:tc>
          <w:tcPr>
            <w:tcW w:w="2518" w:type="dxa"/>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 xml:space="preserve">CORREO ELECTRÓNICO </w:t>
            </w:r>
          </w:p>
        </w:tc>
        <w:tc>
          <w:tcPr>
            <w:tcW w:w="6460" w:type="dxa"/>
            <w:gridSpan w:val="4"/>
          </w:tcPr>
          <w:p w:rsidR="003C6CBF" w:rsidRPr="00C71C58" w:rsidRDefault="00E73759" w:rsidP="00292311">
            <w:pPr>
              <w:pStyle w:val="Default"/>
              <w:spacing w:after="80"/>
              <w:jc w:val="both"/>
              <w:rPr>
                <w:rFonts w:asciiTheme="minorHAnsi" w:hAnsiTheme="minorHAnsi" w:cstheme="minorHAnsi"/>
                <w:bCs/>
                <w:sz w:val="22"/>
                <w:szCs w:val="22"/>
              </w:rPr>
            </w:pPr>
            <w:hyperlink r:id="rId8" w:history="1">
              <w:r w:rsidR="00C35042" w:rsidRPr="00C71C58">
                <w:rPr>
                  <w:rStyle w:val="Hipervnculo"/>
                  <w:rFonts w:asciiTheme="minorHAnsi" w:hAnsiTheme="minorHAnsi" w:cstheme="minorHAnsi"/>
                  <w:bCs/>
                  <w:sz w:val="22"/>
                  <w:szCs w:val="22"/>
                </w:rPr>
                <w:t>pedromarso@yahoo.com</w:t>
              </w:r>
            </w:hyperlink>
          </w:p>
        </w:tc>
      </w:tr>
      <w:tr w:rsidR="003C6CBF" w:rsidRPr="00C71C58" w:rsidTr="005245B5">
        <w:tc>
          <w:tcPr>
            <w:tcW w:w="2518" w:type="dxa"/>
          </w:tcPr>
          <w:p w:rsidR="003C6CBF" w:rsidRPr="00C71C58" w:rsidRDefault="003C6CBF" w:rsidP="00292311">
            <w:pPr>
              <w:pStyle w:val="Default"/>
              <w:spacing w:after="80"/>
              <w:jc w:val="center"/>
              <w:rPr>
                <w:rFonts w:asciiTheme="minorHAnsi" w:hAnsiTheme="minorHAnsi" w:cstheme="minorHAnsi"/>
                <w:b/>
                <w:bCs/>
                <w:sz w:val="22"/>
                <w:szCs w:val="22"/>
              </w:rPr>
            </w:pPr>
            <w:r w:rsidRPr="00C71C58">
              <w:rPr>
                <w:rFonts w:asciiTheme="minorHAnsi" w:hAnsiTheme="minorHAnsi" w:cstheme="minorHAnsi"/>
                <w:b/>
                <w:bCs/>
                <w:sz w:val="22"/>
                <w:szCs w:val="22"/>
              </w:rPr>
              <w:t>HORARIO DE CONSULTA</w:t>
            </w:r>
          </w:p>
        </w:tc>
        <w:tc>
          <w:tcPr>
            <w:tcW w:w="6460" w:type="dxa"/>
            <w:gridSpan w:val="4"/>
          </w:tcPr>
          <w:p w:rsidR="003C6CBF" w:rsidRPr="00C71C58" w:rsidRDefault="00400078" w:rsidP="00292311">
            <w:pPr>
              <w:pStyle w:val="Default"/>
              <w:spacing w:after="80"/>
              <w:jc w:val="both"/>
              <w:rPr>
                <w:rFonts w:asciiTheme="minorHAnsi" w:hAnsiTheme="minorHAnsi" w:cstheme="minorHAnsi"/>
                <w:bCs/>
                <w:sz w:val="22"/>
                <w:szCs w:val="22"/>
              </w:rPr>
            </w:pPr>
            <w:r>
              <w:rPr>
                <w:rFonts w:asciiTheme="minorHAnsi" w:hAnsiTheme="minorHAnsi" w:cstheme="minorHAnsi"/>
                <w:bCs/>
                <w:sz w:val="22"/>
                <w:szCs w:val="22"/>
              </w:rPr>
              <w:t>Miércoles</w:t>
            </w:r>
            <w:r w:rsidR="00FE5270">
              <w:rPr>
                <w:rFonts w:asciiTheme="minorHAnsi" w:hAnsiTheme="minorHAnsi" w:cstheme="minorHAnsi"/>
                <w:bCs/>
                <w:sz w:val="22"/>
                <w:szCs w:val="22"/>
              </w:rPr>
              <w:t xml:space="preserve"> </w:t>
            </w:r>
            <w:r w:rsidR="003C6CBF" w:rsidRPr="00C71C58">
              <w:rPr>
                <w:rFonts w:asciiTheme="minorHAnsi" w:hAnsiTheme="minorHAnsi" w:cstheme="minorHAnsi"/>
                <w:bCs/>
                <w:sz w:val="22"/>
                <w:szCs w:val="22"/>
              </w:rPr>
              <w:t>20</w:t>
            </w:r>
            <w:r>
              <w:rPr>
                <w:rFonts w:asciiTheme="minorHAnsi" w:hAnsiTheme="minorHAnsi" w:cstheme="minorHAnsi"/>
                <w:bCs/>
                <w:sz w:val="22"/>
                <w:szCs w:val="22"/>
              </w:rPr>
              <w:t xml:space="preserve">:30 </w:t>
            </w:r>
            <w:r w:rsidR="003C6CBF" w:rsidRPr="00C71C58">
              <w:rPr>
                <w:rFonts w:asciiTheme="minorHAnsi" w:hAnsiTheme="minorHAnsi" w:cstheme="minorHAnsi"/>
                <w:bCs/>
                <w:sz w:val="22"/>
                <w:szCs w:val="22"/>
              </w:rPr>
              <w:t>-2</w:t>
            </w:r>
            <w:r w:rsidR="00C35042" w:rsidRPr="00C71C58">
              <w:rPr>
                <w:rFonts w:asciiTheme="minorHAnsi" w:hAnsiTheme="minorHAnsi" w:cstheme="minorHAnsi"/>
                <w:bCs/>
                <w:sz w:val="22"/>
                <w:szCs w:val="22"/>
              </w:rPr>
              <w:t>2</w:t>
            </w:r>
            <w:r w:rsidR="003C6CBF" w:rsidRPr="00C71C58">
              <w:rPr>
                <w:rFonts w:asciiTheme="minorHAnsi" w:hAnsiTheme="minorHAnsi" w:cstheme="minorHAnsi"/>
                <w:bCs/>
                <w:sz w:val="22"/>
                <w:szCs w:val="22"/>
              </w:rPr>
              <w:t>hs.</w:t>
            </w:r>
          </w:p>
        </w:tc>
      </w:tr>
    </w:tbl>
    <w:p w:rsidR="00962BDD" w:rsidRPr="00C71C58" w:rsidRDefault="00962BDD" w:rsidP="00292311">
      <w:pPr>
        <w:widowControl w:val="0"/>
        <w:tabs>
          <w:tab w:val="left" w:pos="731"/>
        </w:tabs>
        <w:spacing w:after="80"/>
        <w:jc w:val="both"/>
        <w:rPr>
          <w:rFonts w:asciiTheme="minorHAnsi" w:hAnsiTheme="minorHAnsi" w:cstheme="minorHAnsi"/>
          <w:sz w:val="22"/>
          <w:szCs w:val="22"/>
          <w:u w:val="single"/>
        </w:rPr>
      </w:pPr>
    </w:p>
    <w:p w:rsidR="00F012F3" w:rsidRPr="00181100" w:rsidRDefault="00F012F3" w:rsidP="00292311">
      <w:pPr>
        <w:pStyle w:val="NormalWeb"/>
        <w:spacing w:before="0" w:beforeAutospacing="0" w:after="80" w:afterAutospacing="0"/>
        <w:jc w:val="both"/>
        <w:rPr>
          <w:rFonts w:asciiTheme="minorHAnsi" w:hAnsiTheme="minorHAnsi" w:cstheme="minorHAnsi"/>
          <w:sz w:val="22"/>
          <w:szCs w:val="22"/>
          <w:lang w:val="es-ES_tradnl"/>
        </w:rPr>
      </w:pPr>
      <w:r w:rsidRPr="00181100">
        <w:rPr>
          <w:rFonts w:asciiTheme="minorHAnsi" w:hAnsiTheme="minorHAnsi" w:cstheme="minorHAnsi"/>
          <w:b/>
          <w:sz w:val="22"/>
          <w:szCs w:val="22"/>
          <w:lang w:val="es-ES_tradnl"/>
        </w:rPr>
        <w:t xml:space="preserve">Inscripciones: </w:t>
      </w:r>
      <w:r w:rsidRPr="00181100">
        <w:rPr>
          <w:rFonts w:asciiTheme="minorHAnsi" w:hAnsiTheme="minorHAnsi" w:cstheme="minorHAnsi"/>
          <w:sz w:val="22"/>
          <w:szCs w:val="22"/>
          <w:lang w:val="es-ES_tradnl"/>
        </w:rPr>
        <w:t xml:space="preserve">en Bedelía del </w:t>
      </w:r>
      <w:proofErr w:type="spellStart"/>
      <w:r w:rsidRPr="00181100">
        <w:rPr>
          <w:rFonts w:asciiTheme="minorHAnsi" w:hAnsiTheme="minorHAnsi" w:cstheme="minorHAnsi"/>
          <w:sz w:val="22"/>
          <w:szCs w:val="22"/>
          <w:lang w:val="es-ES_tradnl"/>
        </w:rPr>
        <w:t>ISFDyT</w:t>
      </w:r>
      <w:proofErr w:type="spellEnd"/>
      <w:r w:rsidRPr="00181100">
        <w:rPr>
          <w:rFonts w:asciiTheme="minorHAnsi" w:hAnsiTheme="minorHAnsi" w:cstheme="minorHAnsi"/>
          <w:sz w:val="22"/>
          <w:szCs w:val="22"/>
          <w:lang w:val="es-ES_tradnl"/>
        </w:rPr>
        <w:t xml:space="preserve"> 9-030 Del Bicentenario, sede </w:t>
      </w:r>
      <w:r w:rsidR="00E81AAA" w:rsidRPr="00181100">
        <w:rPr>
          <w:rFonts w:asciiTheme="minorHAnsi" w:hAnsiTheme="minorHAnsi" w:cstheme="minorHAnsi"/>
          <w:sz w:val="22"/>
          <w:szCs w:val="22"/>
        </w:rPr>
        <w:t xml:space="preserve">Escuela N° 4-010 "María Elena </w:t>
      </w:r>
      <w:proofErr w:type="spellStart"/>
      <w:r w:rsidR="00E81AAA" w:rsidRPr="00181100">
        <w:rPr>
          <w:rFonts w:asciiTheme="minorHAnsi" w:hAnsiTheme="minorHAnsi" w:cstheme="minorHAnsi"/>
          <w:sz w:val="22"/>
          <w:szCs w:val="22"/>
        </w:rPr>
        <w:t>Champeau</w:t>
      </w:r>
      <w:proofErr w:type="spellEnd"/>
      <w:r w:rsidR="00E81AAA" w:rsidRPr="00181100">
        <w:rPr>
          <w:rFonts w:asciiTheme="minorHAnsi" w:hAnsiTheme="minorHAnsi" w:cstheme="minorHAnsi"/>
          <w:sz w:val="22"/>
          <w:szCs w:val="22"/>
        </w:rPr>
        <w:t>",  Pedro Benegas y Manuel García, Barrio Trapiche, Godoy Cruz (frente a la Av. San Martín Sur 1900). Horario</w:t>
      </w:r>
      <w:r w:rsidRPr="00181100">
        <w:rPr>
          <w:rFonts w:asciiTheme="minorHAnsi" w:hAnsiTheme="minorHAnsi" w:cstheme="minorHAnsi"/>
          <w:sz w:val="22"/>
          <w:szCs w:val="22"/>
          <w:lang w:val="es-ES_tradnl"/>
        </w:rPr>
        <w:t xml:space="preserve">  de lunes a viernes de</w:t>
      </w:r>
      <w:r w:rsidR="00812499" w:rsidRPr="00181100">
        <w:rPr>
          <w:rFonts w:asciiTheme="minorHAnsi" w:hAnsiTheme="minorHAnsi" w:cstheme="minorHAnsi"/>
          <w:sz w:val="22"/>
          <w:szCs w:val="22"/>
          <w:lang w:val="es-ES_tradnl"/>
        </w:rPr>
        <w:t xml:space="preserve"> 19 a 22 </w:t>
      </w:r>
      <w:r w:rsidRPr="00181100">
        <w:rPr>
          <w:rFonts w:asciiTheme="minorHAnsi" w:hAnsiTheme="minorHAnsi" w:cstheme="minorHAnsi"/>
          <w:sz w:val="22"/>
          <w:szCs w:val="22"/>
          <w:lang w:val="es-ES_tradnl"/>
        </w:rPr>
        <w:t>hs</w:t>
      </w:r>
      <w:r w:rsidR="00812499" w:rsidRPr="00181100">
        <w:rPr>
          <w:rFonts w:asciiTheme="minorHAnsi" w:hAnsiTheme="minorHAnsi" w:cstheme="minorHAnsi"/>
          <w:sz w:val="22"/>
          <w:szCs w:val="22"/>
          <w:lang w:val="es-ES_tradnl"/>
        </w:rPr>
        <w:t>.</w:t>
      </w:r>
    </w:p>
    <w:p w:rsidR="00F012F3" w:rsidRDefault="00F012F3" w:rsidP="00292311">
      <w:pPr>
        <w:widowControl w:val="0"/>
        <w:tabs>
          <w:tab w:val="left" w:pos="731"/>
        </w:tabs>
        <w:spacing w:after="80"/>
        <w:jc w:val="both"/>
        <w:rPr>
          <w:rFonts w:asciiTheme="minorHAnsi" w:hAnsiTheme="minorHAnsi" w:cstheme="minorHAnsi"/>
          <w:sz w:val="22"/>
          <w:szCs w:val="22"/>
          <w:lang w:val="es-ES_tradnl"/>
        </w:rPr>
      </w:pPr>
      <w:r w:rsidRPr="00181100">
        <w:rPr>
          <w:rFonts w:asciiTheme="minorHAnsi" w:hAnsiTheme="minorHAnsi" w:cstheme="minorHAnsi"/>
          <w:b/>
          <w:sz w:val="22"/>
          <w:szCs w:val="22"/>
          <w:lang w:val="es-ES_tradnl"/>
        </w:rPr>
        <w:t>PLAZO MÁXIMO DE INSCRIPCIÓN:</w:t>
      </w:r>
      <w:r w:rsidR="005D31E0" w:rsidRPr="00181100">
        <w:rPr>
          <w:rFonts w:asciiTheme="minorHAnsi" w:hAnsiTheme="minorHAnsi" w:cstheme="minorHAnsi"/>
          <w:b/>
          <w:sz w:val="22"/>
          <w:szCs w:val="22"/>
          <w:lang w:val="es-ES_tradnl"/>
        </w:rPr>
        <w:t xml:space="preserve"> </w:t>
      </w:r>
      <w:r w:rsidR="0096293A" w:rsidRPr="00181100">
        <w:rPr>
          <w:rFonts w:asciiTheme="minorHAnsi" w:hAnsiTheme="minorHAnsi" w:cstheme="minorHAnsi"/>
          <w:sz w:val="22"/>
          <w:szCs w:val="22"/>
          <w:lang w:val="es-ES_tradnl"/>
        </w:rPr>
        <w:t>1</w:t>
      </w:r>
      <w:r w:rsidR="00E26872">
        <w:rPr>
          <w:rFonts w:asciiTheme="minorHAnsi" w:hAnsiTheme="minorHAnsi" w:cstheme="minorHAnsi"/>
          <w:sz w:val="22"/>
          <w:szCs w:val="22"/>
          <w:lang w:val="es-ES_tradnl"/>
        </w:rPr>
        <w:t>3</w:t>
      </w:r>
      <w:r w:rsidR="005D31E0" w:rsidRPr="00181100">
        <w:rPr>
          <w:rFonts w:asciiTheme="minorHAnsi" w:hAnsiTheme="minorHAnsi" w:cstheme="minorHAnsi"/>
          <w:sz w:val="22"/>
          <w:szCs w:val="22"/>
          <w:lang w:val="es-ES_tradnl"/>
        </w:rPr>
        <w:t xml:space="preserve"> </w:t>
      </w:r>
      <w:r w:rsidRPr="00181100">
        <w:rPr>
          <w:rFonts w:asciiTheme="minorHAnsi" w:hAnsiTheme="minorHAnsi" w:cstheme="minorHAnsi"/>
          <w:sz w:val="22"/>
          <w:szCs w:val="22"/>
          <w:lang w:val="es-ES_tradnl"/>
        </w:rPr>
        <w:t>de setiembre de 201</w:t>
      </w:r>
      <w:r w:rsidR="00181100" w:rsidRPr="00181100">
        <w:rPr>
          <w:rFonts w:asciiTheme="minorHAnsi" w:hAnsiTheme="minorHAnsi" w:cstheme="minorHAnsi"/>
          <w:sz w:val="22"/>
          <w:szCs w:val="22"/>
          <w:lang w:val="es-ES_tradnl"/>
        </w:rPr>
        <w:t>7</w:t>
      </w:r>
      <w:r w:rsidRPr="00181100">
        <w:rPr>
          <w:rFonts w:asciiTheme="minorHAnsi" w:hAnsiTheme="minorHAnsi" w:cstheme="minorHAnsi"/>
          <w:sz w:val="22"/>
          <w:szCs w:val="22"/>
          <w:lang w:val="es-ES_tradnl"/>
        </w:rPr>
        <w:t>.</w:t>
      </w:r>
    </w:p>
    <w:p w:rsidR="002518AC" w:rsidRPr="002518AC" w:rsidRDefault="002518AC" w:rsidP="00292311">
      <w:pPr>
        <w:widowControl w:val="0"/>
        <w:tabs>
          <w:tab w:val="left" w:pos="731"/>
        </w:tabs>
        <w:spacing w:after="8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Arancel: </w:t>
      </w:r>
      <w:r w:rsidRPr="002518AC">
        <w:rPr>
          <w:rFonts w:asciiTheme="minorHAnsi" w:hAnsiTheme="minorHAnsi" w:cstheme="minorHAnsi"/>
          <w:b/>
          <w:sz w:val="22"/>
          <w:szCs w:val="22"/>
          <w:lang w:val="es-ES_tradnl"/>
        </w:rPr>
        <w:t>SIN COSTO</w:t>
      </w:r>
    </w:p>
    <w:p w:rsidR="00F012F3" w:rsidRPr="00C71C58" w:rsidRDefault="00F012F3" w:rsidP="00292311">
      <w:pPr>
        <w:widowControl w:val="0"/>
        <w:tabs>
          <w:tab w:val="left" w:pos="731"/>
        </w:tabs>
        <w:spacing w:after="80"/>
        <w:jc w:val="both"/>
        <w:rPr>
          <w:rFonts w:asciiTheme="minorHAnsi" w:hAnsiTheme="minorHAnsi" w:cstheme="minorHAnsi"/>
          <w:sz w:val="22"/>
          <w:szCs w:val="22"/>
          <w:lang w:val="es-ES_tradnl"/>
        </w:rPr>
      </w:pPr>
      <w:r w:rsidRPr="00C71C58">
        <w:rPr>
          <w:rFonts w:asciiTheme="minorHAnsi" w:hAnsiTheme="minorHAnsi" w:cstheme="minorHAnsi"/>
          <w:b/>
          <w:sz w:val="22"/>
          <w:szCs w:val="22"/>
          <w:lang w:val="es-ES_tradnl"/>
        </w:rPr>
        <w:t xml:space="preserve">Consultas: </w:t>
      </w:r>
      <w:r w:rsidRPr="00C71C58">
        <w:rPr>
          <w:rFonts w:asciiTheme="minorHAnsi" w:hAnsiTheme="minorHAnsi" w:cstheme="minorHAnsi"/>
          <w:sz w:val="22"/>
          <w:szCs w:val="22"/>
          <w:lang w:val="es-ES_tradnl"/>
        </w:rPr>
        <w:t>pedromarso@yahoo.com</w:t>
      </w:r>
    </w:p>
    <w:p w:rsidR="00F012F3" w:rsidRPr="00C71C58" w:rsidRDefault="00F012F3" w:rsidP="00292311">
      <w:pPr>
        <w:widowControl w:val="0"/>
        <w:tabs>
          <w:tab w:val="left" w:pos="731"/>
        </w:tabs>
        <w:spacing w:after="80"/>
        <w:jc w:val="both"/>
        <w:rPr>
          <w:rFonts w:asciiTheme="minorHAnsi" w:hAnsiTheme="minorHAnsi" w:cstheme="minorHAnsi"/>
          <w:sz w:val="22"/>
          <w:szCs w:val="22"/>
          <w:u w:val="single"/>
        </w:rPr>
      </w:pPr>
    </w:p>
    <w:p w:rsidR="00812499" w:rsidRPr="00181100" w:rsidRDefault="00962BDD" w:rsidP="00292311">
      <w:pPr>
        <w:pStyle w:val="Prrafodelista"/>
        <w:widowControl w:val="0"/>
        <w:numPr>
          <w:ilvl w:val="0"/>
          <w:numId w:val="7"/>
        </w:numPr>
        <w:tabs>
          <w:tab w:val="left" w:pos="142"/>
          <w:tab w:val="left" w:pos="284"/>
        </w:tabs>
        <w:spacing w:after="80" w:line="240" w:lineRule="auto"/>
        <w:ind w:left="142" w:hanging="142"/>
        <w:jc w:val="both"/>
        <w:rPr>
          <w:rFonts w:asciiTheme="minorHAnsi" w:hAnsiTheme="minorHAnsi" w:cstheme="minorHAnsi"/>
          <w:lang w:val="es-ES_tradnl"/>
        </w:rPr>
      </w:pPr>
      <w:r w:rsidRPr="00181100">
        <w:rPr>
          <w:rFonts w:asciiTheme="minorHAnsi" w:hAnsiTheme="minorHAnsi" w:cstheme="minorHAnsi"/>
          <w:b/>
        </w:rPr>
        <w:t>Horarios de cursado</w:t>
      </w:r>
      <w:r w:rsidR="003C6CBF" w:rsidRPr="00181100">
        <w:rPr>
          <w:rFonts w:asciiTheme="minorHAnsi" w:hAnsiTheme="minorHAnsi" w:cstheme="minorHAnsi"/>
          <w:lang w:val="es-ES_tradnl"/>
        </w:rPr>
        <w:t xml:space="preserve">: </w:t>
      </w:r>
    </w:p>
    <w:p w:rsidR="003C6CBF" w:rsidRPr="00812499" w:rsidRDefault="00812499" w:rsidP="00812499">
      <w:pPr>
        <w:widowControl w:val="0"/>
        <w:tabs>
          <w:tab w:val="left" w:pos="0"/>
        </w:tabs>
        <w:spacing w:after="80"/>
        <w:ind w:firstLine="567"/>
        <w:jc w:val="both"/>
        <w:rPr>
          <w:rFonts w:asciiTheme="minorHAnsi" w:hAnsiTheme="minorHAnsi" w:cstheme="minorHAnsi"/>
          <w:sz w:val="22"/>
          <w:szCs w:val="22"/>
          <w:lang w:val="es-ES_tradnl"/>
        </w:rPr>
      </w:pPr>
      <w:r w:rsidRPr="00181100">
        <w:rPr>
          <w:rFonts w:asciiTheme="minorHAnsi" w:hAnsiTheme="minorHAnsi" w:cstheme="minorHAnsi"/>
          <w:sz w:val="22"/>
          <w:szCs w:val="22"/>
          <w:lang w:val="es-ES_tradnl"/>
        </w:rPr>
        <w:t>Tres</w:t>
      </w:r>
      <w:r w:rsidR="004A38DE" w:rsidRPr="00181100">
        <w:rPr>
          <w:rFonts w:asciiTheme="minorHAnsi" w:hAnsiTheme="minorHAnsi" w:cstheme="minorHAnsi"/>
          <w:sz w:val="22"/>
          <w:szCs w:val="22"/>
          <w:lang w:val="es-ES_tradnl"/>
        </w:rPr>
        <w:t xml:space="preserve"> encuentros de 5 horas cátedra</w:t>
      </w:r>
      <w:r w:rsidR="00962BDD" w:rsidRPr="00181100">
        <w:rPr>
          <w:rFonts w:asciiTheme="minorHAnsi" w:hAnsiTheme="minorHAnsi" w:cstheme="minorHAnsi"/>
          <w:sz w:val="22"/>
          <w:szCs w:val="22"/>
          <w:lang w:val="es-ES_tradnl"/>
        </w:rPr>
        <w:t xml:space="preserve"> cada uno</w:t>
      </w:r>
      <w:r w:rsidRPr="00181100">
        <w:rPr>
          <w:rFonts w:asciiTheme="minorHAnsi" w:hAnsiTheme="minorHAnsi" w:cstheme="minorHAnsi"/>
          <w:sz w:val="22"/>
          <w:szCs w:val="22"/>
          <w:lang w:val="es-ES_tradnl"/>
        </w:rPr>
        <w:t>,</w:t>
      </w:r>
      <w:r w:rsidR="00962BDD" w:rsidRPr="00181100">
        <w:rPr>
          <w:rFonts w:asciiTheme="minorHAnsi" w:hAnsiTheme="minorHAnsi" w:cstheme="minorHAnsi"/>
          <w:sz w:val="22"/>
          <w:szCs w:val="22"/>
          <w:lang w:val="es-ES_tradnl"/>
        </w:rPr>
        <w:t xml:space="preserve"> a dictarse los días</w:t>
      </w:r>
      <w:r w:rsidR="004A38DE" w:rsidRPr="00181100">
        <w:rPr>
          <w:rFonts w:asciiTheme="minorHAnsi" w:hAnsiTheme="minorHAnsi" w:cstheme="minorHAnsi"/>
          <w:sz w:val="22"/>
          <w:szCs w:val="22"/>
          <w:lang w:val="es-ES_tradnl"/>
        </w:rPr>
        <w:t xml:space="preserve"> sábado </w:t>
      </w:r>
      <w:r w:rsidR="0096293A" w:rsidRPr="00181100">
        <w:rPr>
          <w:rFonts w:asciiTheme="minorHAnsi" w:hAnsiTheme="minorHAnsi" w:cstheme="minorHAnsi"/>
          <w:sz w:val="22"/>
          <w:szCs w:val="22"/>
          <w:lang w:val="es-ES_tradnl"/>
        </w:rPr>
        <w:t>1</w:t>
      </w:r>
      <w:r w:rsidR="00E26872">
        <w:rPr>
          <w:rFonts w:asciiTheme="minorHAnsi" w:hAnsiTheme="minorHAnsi" w:cstheme="minorHAnsi"/>
          <w:sz w:val="22"/>
          <w:szCs w:val="22"/>
          <w:lang w:val="es-ES_tradnl"/>
        </w:rPr>
        <w:t>6</w:t>
      </w:r>
      <w:r w:rsidR="0096293A" w:rsidRPr="00181100">
        <w:rPr>
          <w:rFonts w:asciiTheme="minorHAnsi" w:hAnsiTheme="minorHAnsi" w:cstheme="minorHAnsi"/>
          <w:sz w:val="22"/>
          <w:szCs w:val="22"/>
          <w:lang w:val="es-ES_tradnl"/>
        </w:rPr>
        <w:t xml:space="preserve">, </w:t>
      </w:r>
      <w:r w:rsidR="00E26872">
        <w:rPr>
          <w:rFonts w:asciiTheme="minorHAnsi" w:hAnsiTheme="minorHAnsi" w:cstheme="minorHAnsi"/>
          <w:sz w:val="22"/>
          <w:szCs w:val="22"/>
          <w:lang w:val="es-ES_tradnl"/>
        </w:rPr>
        <w:t>30</w:t>
      </w:r>
      <w:r w:rsidR="00400078" w:rsidRPr="00181100">
        <w:rPr>
          <w:rFonts w:asciiTheme="minorHAnsi" w:hAnsiTheme="minorHAnsi" w:cstheme="minorHAnsi"/>
          <w:sz w:val="22"/>
          <w:szCs w:val="22"/>
          <w:lang w:val="es-ES_tradnl"/>
        </w:rPr>
        <w:t xml:space="preserve"> </w:t>
      </w:r>
      <w:r w:rsidR="004A38DE" w:rsidRPr="00181100">
        <w:rPr>
          <w:rFonts w:asciiTheme="minorHAnsi" w:hAnsiTheme="minorHAnsi" w:cstheme="minorHAnsi"/>
          <w:sz w:val="22"/>
          <w:szCs w:val="22"/>
          <w:lang w:val="es-ES_tradnl"/>
        </w:rPr>
        <w:t xml:space="preserve">de setiembre; y sábado </w:t>
      </w:r>
      <w:r w:rsidR="00E26872">
        <w:rPr>
          <w:rFonts w:asciiTheme="minorHAnsi" w:hAnsiTheme="minorHAnsi" w:cstheme="minorHAnsi"/>
          <w:sz w:val="22"/>
          <w:szCs w:val="22"/>
          <w:lang w:val="es-ES_tradnl"/>
        </w:rPr>
        <w:t>7</w:t>
      </w:r>
      <w:r w:rsidR="00400078" w:rsidRPr="00181100">
        <w:rPr>
          <w:rFonts w:asciiTheme="minorHAnsi" w:hAnsiTheme="minorHAnsi" w:cstheme="minorHAnsi"/>
          <w:sz w:val="22"/>
          <w:szCs w:val="22"/>
          <w:lang w:val="es-ES_tradnl"/>
        </w:rPr>
        <w:t xml:space="preserve"> de octubre de 10</w:t>
      </w:r>
      <w:r w:rsidR="004A38DE" w:rsidRPr="00181100">
        <w:rPr>
          <w:rFonts w:asciiTheme="minorHAnsi" w:hAnsiTheme="minorHAnsi" w:cstheme="minorHAnsi"/>
          <w:sz w:val="22"/>
          <w:szCs w:val="22"/>
          <w:lang w:val="es-ES_tradnl"/>
        </w:rPr>
        <w:t xml:space="preserve"> a 13</w:t>
      </w:r>
      <w:r w:rsidR="00962BDD" w:rsidRPr="00181100">
        <w:rPr>
          <w:rFonts w:asciiTheme="minorHAnsi" w:hAnsiTheme="minorHAnsi" w:cstheme="minorHAnsi"/>
          <w:sz w:val="22"/>
          <w:szCs w:val="22"/>
          <w:lang w:val="es-ES_tradnl"/>
        </w:rPr>
        <w:t>:30</w:t>
      </w:r>
      <w:r w:rsidR="004A38DE" w:rsidRPr="00181100">
        <w:rPr>
          <w:rFonts w:asciiTheme="minorHAnsi" w:hAnsiTheme="minorHAnsi" w:cstheme="minorHAnsi"/>
          <w:sz w:val="22"/>
          <w:szCs w:val="22"/>
          <w:lang w:val="es-ES_tradnl"/>
        </w:rPr>
        <w:t>hs</w:t>
      </w:r>
      <w:r w:rsidR="00962BDD" w:rsidRPr="00181100">
        <w:rPr>
          <w:rFonts w:asciiTheme="minorHAnsi" w:hAnsiTheme="minorHAnsi" w:cstheme="minorHAnsi"/>
          <w:sz w:val="22"/>
          <w:szCs w:val="22"/>
          <w:lang w:val="es-ES_tradnl"/>
        </w:rPr>
        <w:t>.</w:t>
      </w:r>
      <w:r w:rsidR="004A38DE" w:rsidRPr="00181100">
        <w:rPr>
          <w:rFonts w:asciiTheme="minorHAnsi" w:hAnsiTheme="minorHAnsi" w:cstheme="minorHAnsi"/>
          <w:sz w:val="22"/>
          <w:szCs w:val="22"/>
          <w:lang w:val="es-ES_tradnl"/>
        </w:rPr>
        <w:t xml:space="preserve"> en I.E.S del Bicentenario.</w:t>
      </w:r>
      <w:r w:rsidR="004A38DE" w:rsidRPr="00812499">
        <w:rPr>
          <w:rFonts w:asciiTheme="minorHAnsi" w:hAnsiTheme="minorHAnsi" w:cstheme="minorHAnsi"/>
          <w:sz w:val="22"/>
          <w:szCs w:val="22"/>
          <w:lang w:val="es-ES_tradnl"/>
        </w:rPr>
        <w:t xml:space="preserve"> </w:t>
      </w:r>
    </w:p>
    <w:p w:rsidR="00292311" w:rsidRPr="00C71C58" w:rsidRDefault="00292311" w:rsidP="00292311">
      <w:pPr>
        <w:pStyle w:val="Prrafodelista"/>
        <w:widowControl w:val="0"/>
        <w:tabs>
          <w:tab w:val="left" w:pos="142"/>
          <w:tab w:val="left" w:pos="284"/>
        </w:tabs>
        <w:spacing w:after="80" w:line="240" w:lineRule="auto"/>
        <w:ind w:left="142"/>
        <w:jc w:val="both"/>
        <w:rPr>
          <w:rFonts w:asciiTheme="minorHAnsi" w:hAnsiTheme="minorHAnsi" w:cstheme="minorHAnsi"/>
          <w:lang w:val="es-ES_tradnl"/>
        </w:rPr>
      </w:pPr>
    </w:p>
    <w:p w:rsidR="003C6CBF" w:rsidRPr="00C71C58" w:rsidRDefault="003C6CBF" w:rsidP="00292311">
      <w:pPr>
        <w:pStyle w:val="Prrafodelista"/>
        <w:widowControl w:val="0"/>
        <w:numPr>
          <w:ilvl w:val="0"/>
          <w:numId w:val="7"/>
        </w:numPr>
        <w:tabs>
          <w:tab w:val="left" w:pos="142"/>
          <w:tab w:val="left" w:pos="284"/>
        </w:tabs>
        <w:spacing w:after="80" w:line="240" w:lineRule="auto"/>
        <w:ind w:left="142" w:hanging="142"/>
        <w:jc w:val="both"/>
        <w:rPr>
          <w:rFonts w:asciiTheme="minorHAnsi" w:hAnsiTheme="minorHAnsi" w:cstheme="minorHAnsi"/>
          <w:b/>
          <w:lang w:val="es-ES_tradnl"/>
        </w:rPr>
      </w:pPr>
      <w:r w:rsidRPr="00C71C58">
        <w:rPr>
          <w:rFonts w:asciiTheme="minorHAnsi" w:hAnsiTheme="minorHAnsi" w:cstheme="minorHAnsi"/>
          <w:b/>
          <w:lang w:val="es-ES_tradnl"/>
        </w:rPr>
        <w:t>Fundamentación</w:t>
      </w:r>
      <w:r w:rsidR="00812499">
        <w:rPr>
          <w:rFonts w:asciiTheme="minorHAnsi" w:hAnsiTheme="minorHAnsi" w:cstheme="minorHAnsi"/>
          <w:b/>
          <w:lang w:val="es-ES_tradnl"/>
        </w:rPr>
        <w:t>:</w:t>
      </w:r>
    </w:p>
    <w:p w:rsidR="003C6CBF" w:rsidRPr="00C71C58" w:rsidRDefault="003C6CBF" w:rsidP="00292311">
      <w:pPr>
        <w:widowControl w:val="0"/>
        <w:tabs>
          <w:tab w:val="left" w:pos="0"/>
        </w:tabs>
        <w:spacing w:after="80"/>
        <w:ind w:firstLine="567"/>
        <w:jc w:val="both"/>
        <w:rPr>
          <w:rFonts w:asciiTheme="minorHAnsi" w:hAnsiTheme="minorHAnsi" w:cstheme="minorHAnsi"/>
          <w:sz w:val="22"/>
          <w:szCs w:val="22"/>
          <w:lang w:val="es-ES_tradnl"/>
        </w:rPr>
      </w:pPr>
      <w:r w:rsidRPr="00C71C58">
        <w:rPr>
          <w:rFonts w:asciiTheme="minorHAnsi" w:hAnsiTheme="minorHAnsi" w:cstheme="minorHAnsi"/>
          <w:sz w:val="22"/>
          <w:szCs w:val="22"/>
          <w:lang w:val="es-ES_tradnl"/>
        </w:rPr>
        <w:t>El presente curso tiene como objetivo ofrecer a los asistentes información</w:t>
      </w:r>
      <w:r w:rsidR="00962BDD" w:rsidRPr="00C71C58">
        <w:rPr>
          <w:rFonts w:asciiTheme="minorHAnsi" w:hAnsiTheme="minorHAnsi" w:cstheme="minorHAnsi"/>
          <w:sz w:val="22"/>
          <w:szCs w:val="22"/>
          <w:lang w:val="es-ES_tradnl"/>
        </w:rPr>
        <w:t xml:space="preserve"> de actualidad</w:t>
      </w:r>
      <w:r w:rsidRPr="00C71C58">
        <w:rPr>
          <w:rFonts w:asciiTheme="minorHAnsi" w:hAnsiTheme="minorHAnsi" w:cstheme="minorHAnsi"/>
          <w:sz w:val="22"/>
          <w:szCs w:val="22"/>
          <w:lang w:val="es-ES_tradnl"/>
        </w:rPr>
        <w:t xml:space="preserve"> y herramientas teóricas de análisis sobre un proceso de producción espacial que</w:t>
      </w:r>
      <w:r w:rsidR="00DE4388">
        <w:rPr>
          <w:rFonts w:asciiTheme="minorHAnsi" w:hAnsiTheme="minorHAnsi" w:cstheme="minorHAnsi"/>
          <w:sz w:val="22"/>
          <w:szCs w:val="22"/>
          <w:lang w:val="es-ES_tradnl"/>
        </w:rPr>
        <w:t>,</w:t>
      </w:r>
      <w:r w:rsidRPr="00C71C58">
        <w:rPr>
          <w:rFonts w:asciiTheme="minorHAnsi" w:hAnsiTheme="minorHAnsi" w:cstheme="minorHAnsi"/>
          <w:sz w:val="22"/>
          <w:szCs w:val="22"/>
          <w:lang w:val="es-ES_tradnl"/>
        </w:rPr>
        <w:t xml:space="preserve"> durante las últimas décadas</w:t>
      </w:r>
      <w:r w:rsidR="00DE4388">
        <w:rPr>
          <w:rFonts w:asciiTheme="minorHAnsi" w:hAnsiTheme="minorHAnsi" w:cstheme="minorHAnsi"/>
          <w:sz w:val="22"/>
          <w:szCs w:val="22"/>
          <w:lang w:val="es-ES_tradnl"/>
        </w:rPr>
        <w:t>,</w:t>
      </w:r>
      <w:r w:rsidRPr="00C71C58">
        <w:rPr>
          <w:rFonts w:asciiTheme="minorHAnsi" w:hAnsiTheme="minorHAnsi" w:cstheme="minorHAnsi"/>
          <w:sz w:val="22"/>
          <w:szCs w:val="22"/>
          <w:lang w:val="es-ES_tradnl"/>
        </w:rPr>
        <w:t xml:space="preserve"> se ha vuelto fundamental para la geografía y la </w:t>
      </w:r>
      <w:r w:rsidR="006D6CED" w:rsidRPr="00C71C58">
        <w:rPr>
          <w:rFonts w:asciiTheme="minorHAnsi" w:hAnsiTheme="minorHAnsi" w:cstheme="minorHAnsi"/>
          <w:sz w:val="22"/>
          <w:szCs w:val="22"/>
          <w:lang w:val="es-ES_tradnl"/>
        </w:rPr>
        <w:t xml:space="preserve">producción del espacio a escala </w:t>
      </w:r>
      <w:r w:rsidRPr="00C71C58">
        <w:rPr>
          <w:rFonts w:asciiTheme="minorHAnsi" w:hAnsiTheme="minorHAnsi" w:cstheme="minorHAnsi"/>
          <w:sz w:val="22"/>
          <w:szCs w:val="22"/>
          <w:lang w:val="es-ES_tradnl"/>
        </w:rPr>
        <w:t>mundial.</w:t>
      </w:r>
    </w:p>
    <w:p w:rsidR="00C35042" w:rsidRDefault="00C35042" w:rsidP="00292311">
      <w:pPr>
        <w:widowControl w:val="0"/>
        <w:tabs>
          <w:tab w:val="left" w:pos="0"/>
        </w:tabs>
        <w:spacing w:after="80"/>
        <w:ind w:firstLine="567"/>
        <w:jc w:val="both"/>
        <w:rPr>
          <w:rFonts w:asciiTheme="minorHAnsi" w:hAnsiTheme="minorHAnsi" w:cstheme="minorHAnsi"/>
          <w:i/>
          <w:sz w:val="22"/>
          <w:szCs w:val="22"/>
          <w:lang w:val="es-ES_tradnl"/>
        </w:rPr>
      </w:pPr>
      <w:r w:rsidRPr="00C71C58">
        <w:rPr>
          <w:rFonts w:asciiTheme="minorHAnsi" w:hAnsiTheme="minorHAnsi" w:cstheme="minorHAnsi"/>
          <w:sz w:val="22"/>
          <w:szCs w:val="22"/>
          <w:lang w:val="es-ES_tradnl"/>
        </w:rPr>
        <w:t>Se trata de analizar la situación actual del proceso de producción espacial en China, partiendo de la hipótesis que</w:t>
      </w:r>
      <w:r w:rsidR="0014521A">
        <w:rPr>
          <w:rFonts w:asciiTheme="minorHAnsi" w:hAnsiTheme="minorHAnsi" w:cstheme="minorHAnsi"/>
          <w:sz w:val="22"/>
          <w:szCs w:val="22"/>
          <w:lang w:val="es-ES_tradnl"/>
        </w:rPr>
        <w:t xml:space="preserve"> e</w:t>
      </w:r>
      <w:r w:rsidR="006D6CED" w:rsidRPr="00C71C58">
        <w:rPr>
          <w:rFonts w:asciiTheme="minorHAnsi" w:hAnsiTheme="minorHAnsi" w:cstheme="minorHAnsi"/>
          <w:sz w:val="22"/>
          <w:szCs w:val="22"/>
          <w:lang w:val="es-ES_tradnl"/>
        </w:rPr>
        <w:t>ste proceso</w:t>
      </w:r>
      <w:r w:rsidR="0014521A">
        <w:rPr>
          <w:rFonts w:asciiTheme="minorHAnsi" w:hAnsiTheme="minorHAnsi" w:cstheme="minorHAnsi"/>
          <w:sz w:val="22"/>
          <w:szCs w:val="22"/>
          <w:lang w:val="es-ES_tradnl"/>
        </w:rPr>
        <w:t xml:space="preserve"> </w:t>
      </w:r>
      <w:r w:rsidR="00DE4388">
        <w:rPr>
          <w:rFonts w:asciiTheme="minorHAnsi" w:hAnsiTheme="minorHAnsi" w:cstheme="minorHAnsi"/>
          <w:sz w:val="22"/>
          <w:szCs w:val="22"/>
          <w:lang w:val="es-ES_tradnl"/>
        </w:rPr>
        <w:t>opera</w:t>
      </w:r>
      <w:r w:rsidRPr="00C71C58">
        <w:rPr>
          <w:rFonts w:asciiTheme="minorHAnsi" w:hAnsiTheme="minorHAnsi" w:cstheme="minorHAnsi"/>
          <w:sz w:val="22"/>
          <w:szCs w:val="22"/>
          <w:lang w:val="es-ES_tradnl"/>
        </w:rPr>
        <w:t xml:space="preserve"> como estabilizador del sistema capitalista mundial en la etapa actual. Ésta hipótesis, que ha sido planteada por el geógrafo británico David Harvey, se apoya en conceptos nodales que el mismo autor propone a partir de sus estudios sobre Marx, Luxemburgo y Lenin, tales como: </w:t>
      </w:r>
      <w:r w:rsidRPr="00DE4388">
        <w:rPr>
          <w:rFonts w:asciiTheme="minorHAnsi" w:hAnsiTheme="minorHAnsi" w:cstheme="minorHAnsi"/>
          <w:i/>
          <w:sz w:val="22"/>
          <w:szCs w:val="22"/>
          <w:lang w:val="es-ES_tradnl"/>
        </w:rPr>
        <w:t xml:space="preserve">acumulación por desposesión, soluciones espacio-temporales a la sobreacumulación de capital </w:t>
      </w:r>
      <w:r w:rsidRPr="00DE4388">
        <w:rPr>
          <w:rFonts w:asciiTheme="minorHAnsi" w:hAnsiTheme="minorHAnsi" w:cstheme="minorHAnsi"/>
          <w:sz w:val="22"/>
          <w:szCs w:val="22"/>
          <w:lang w:val="es-ES_tradnl"/>
        </w:rPr>
        <w:t>y</w:t>
      </w:r>
      <w:r w:rsidRPr="00DE4388">
        <w:rPr>
          <w:rFonts w:asciiTheme="minorHAnsi" w:hAnsiTheme="minorHAnsi" w:cstheme="minorHAnsi"/>
          <w:i/>
          <w:sz w:val="22"/>
          <w:szCs w:val="22"/>
          <w:lang w:val="es-ES_tradnl"/>
        </w:rPr>
        <w:t xml:space="preserve"> destrucción creativa.</w:t>
      </w:r>
    </w:p>
    <w:p w:rsidR="00181100" w:rsidRDefault="00181100" w:rsidP="00292311">
      <w:pPr>
        <w:widowControl w:val="0"/>
        <w:tabs>
          <w:tab w:val="left" w:pos="0"/>
        </w:tabs>
        <w:spacing w:after="80"/>
        <w:ind w:firstLine="567"/>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Antes de </w:t>
      </w:r>
      <w:r w:rsidR="00065C24">
        <w:rPr>
          <w:rFonts w:asciiTheme="minorHAnsi" w:hAnsiTheme="minorHAnsi" w:cstheme="minorHAnsi"/>
          <w:sz w:val="22"/>
          <w:szCs w:val="22"/>
          <w:lang w:val="es-ES_tradnl"/>
        </w:rPr>
        <w:t xml:space="preserve">adentrarnos en el análisis central que propone el curso, presentaremos las bases generales del proceso de configuración histórico del espacio chino. Para ello abordaremos los </w:t>
      </w:r>
      <w:r w:rsidR="00065C24">
        <w:rPr>
          <w:rFonts w:asciiTheme="minorHAnsi" w:hAnsiTheme="minorHAnsi" w:cstheme="minorHAnsi"/>
          <w:sz w:val="22"/>
          <w:szCs w:val="22"/>
          <w:lang w:val="es-ES_tradnl"/>
        </w:rPr>
        <w:lastRenderedPageBreak/>
        <w:t>elementos de su geografía física y la distribución histórica de su población, como así también, algunas diferencias destacadas entre las lógicas de organización del espacio de la etapa maoísta con las que surgieron desde fines de la década de 1970.</w:t>
      </w:r>
    </w:p>
    <w:p w:rsidR="00065C24" w:rsidRPr="00065C24" w:rsidRDefault="00065C24" w:rsidP="00292311">
      <w:pPr>
        <w:widowControl w:val="0"/>
        <w:tabs>
          <w:tab w:val="left" w:pos="0"/>
        </w:tabs>
        <w:spacing w:after="80"/>
        <w:ind w:firstLine="567"/>
        <w:jc w:val="both"/>
        <w:rPr>
          <w:rFonts w:asciiTheme="minorHAnsi" w:hAnsiTheme="minorHAnsi" w:cstheme="minorHAnsi"/>
          <w:sz w:val="22"/>
          <w:szCs w:val="22"/>
          <w:lang w:val="es-ES_tradnl"/>
        </w:rPr>
      </w:pPr>
      <w:r w:rsidRPr="00065C24">
        <w:rPr>
          <w:rFonts w:asciiTheme="minorHAnsi" w:hAnsiTheme="minorHAnsi" w:cstheme="minorHAnsi"/>
          <w:sz w:val="22"/>
          <w:szCs w:val="22"/>
          <w:lang w:val="es-ES_tradnl"/>
        </w:rPr>
        <w:t xml:space="preserve">Cabe destacar que durante todo el curso se presentará abundante cartografía temática, que va a servir de apoyo a las explicaciones y para fomentar el desarrollo de análisis </w:t>
      </w:r>
      <w:proofErr w:type="spellStart"/>
      <w:r w:rsidRPr="00065C24">
        <w:rPr>
          <w:rFonts w:asciiTheme="minorHAnsi" w:hAnsiTheme="minorHAnsi" w:cstheme="minorHAnsi"/>
          <w:sz w:val="22"/>
          <w:szCs w:val="22"/>
          <w:lang w:val="es-ES_tradnl"/>
        </w:rPr>
        <w:t>multiescalares</w:t>
      </w:r>
      <w:proofErr w:type="spellEnd"/>
      <w:r w:rsidRPr="00065C24">
        <w:rPr>
          <w:rFonts w:asciiTheme="minorHAnsi" w:hAnsiTheme="minorHAnsi" w:cstheme="minorHAnsi"/>
          <w:sz w:val="22"/>
          <w:szCs w:val="22"/>
          <w:lang w:val="es-ES_tradnl"/>
        </w:rPr>
        <w:t xml:space="preserve"> en los estudiantes, con el fin de que se apropien de estas herramientas analíticas fundamentales de la Geografía para comprender la realidad social en sus distintas dimensiones (económica, política, social, cultural) y su relación con el espacio.</w:t>
      </w:r>
    </w:p>
    <w:p w:rsidR="00065C24" w:rsidRDefault="0014521A" w:rsidP="00065C24">
      <w:pPr>
        <w:widowControl w:val="0"/>
        <w:tabs>
          <w:tab w:val="left" w:pos="0"/>
        </w:tabs>
        <w:spacing w:after="80"/>
        <w:ind w:firstLine="567"/>
        <w:jc w:val="both"/>
        <w:rPr>
          <w:rFonts w:asciiTheme="minorHAnsi" w:hAnsiTheme="minorHAnsi" w:cstheme="minorHAnsi"/>
          <w:sz w:val="22"/>
          <w:szCs w:val="22"/>
          <w:lang w:val="es-ES_tradnl"/>
        </w:rPr>
      </w:pPr>
      <w:r w:rsidRPr="00065C24">
        <w:rPr>
          <w:rFonts w:asciiTheme="minorHAnsi" w:hAnsiTheme="minorHAnsi" w:cstheme="minorHAnsi"/>
          <w:sz w:val="22"/>
          <w:szCs w:val="22"/>
          <w:lang w:val="es-ES_tradnl"/>
        </w:rPr>
        <w:t xml:space="preserve">Una vez presentadas estas bases, avanzaremos en </w:t>
      </w:r>
      <w:r w:rsidR="00065C24" w:rsidRPr="00065C24">
        <w:rPr>
          <w:rFonts w:asciiTheme="minorHAnsi" w:hAnsiTheme="minorHAnsi" w:cstheme="minorHAnsi"/>
          <w:sz w:val="22"/>
          <w:szCs w:val="22"/>
          <w:lang w:val="es-ES_tradnl"/>
        </w:rPr>
        <w:t>el abordaje</w:t>
      </w:r>
      <w:r w:rsidR="00C35042" w:rsidRPr="00065C24">
        <w:rPr>
          <w:rFonts w:asciiTheme="minorHAnsi" w:hAnsiTheme="minorHAnsi" w:cstheme="minorHAnsi"/>
          <w:sz w:val="22"/>
          <w:szCs w:val="22"/>
          <w:lang w:val="es-ES_tradnl"/>
        </w:rPr>
        <w:t xml:space="preserve"> de las características actuales del proceso</w:t>
      </w:r>
      <w:r w:rsidR="00065C24" w:rsidRPr="00065C24">
        <w:rPr>
          <w:rFonts w:asciiTheme="minorHAnsi" w:hAnsiTheme="minorHAnsi" w:cstheme="minorHAnsi"/>
          <w:sz w:val="22"/>
          <w:szCs w:val="22"/>
          <w:lang w:val="es-ES_tradnl"/>
        </w:rPr>
        <w:t xml:space="preserve"> </w:t>
      </w:r>
      <w:r w:rsidR="007B377D" w:rsidRPr="00065C24">
        <w:rPr>
          <w:rFonts w:asciiTheme="minorHAnsi" w:hAnsiTheme="minorHAnsi" w:cstheme="minorHAnsi"/>
          <w:sz w:val="22"/>
          <w:szCs w:val="22"/>
          <w:lang w:val="es-ES_tradnl"/>
        </w:rPr>
        <w:t xml:space="preserve">de urbanización </w:t>
      </w:r>
      <w:r w:rsidR="00DE4388" w:rsidRPr="00065C24">
        <w:rPr>
          <w:rFonts w:asciiTheme="minorHAnsi" w:hAnsiTheme="minorHAnsi" w:cstheme="minorHAnsi"/>
          <w:sz w:val="22"/>
          <w:szCs w:val="22"/>
          <w:lang w:val="es-ES_tradnl"/>
        </w:rPr>
        <w:t xml:space="preserve">en China </w:t>
      </w:r>
      <w:r w:rsidR="00444BAD" w:rsidRPr="00065C24">
        <w:rPr>
          <w:rFonts w:asciiTheme="minorHAnsi" w:hAnsiTheme="minorHAnsi" w:cstheme="minorHAnsi"/>
          <w:sz w:val="22"/>
          <w:szCs w:val="22"/>
          <w:lang w:val="es-ES_tradnl"/>
        </w:rPr>
        <w:t>(</w:t>
      </w:r>
      <w:r w:rsidR="007B377D" w:rsidRPr="00065C24">
        <w:rPr>
          <w:rFonts w:asciiTheme="minorHAnsi" w:hAnsiTheme="minorHAnsi" w:cstheme="minorHAnsi"/>
          <w:sz w:val="22"/>
          <w:szCs w:val="22"/>
          <w:lang w:val="es-ES_tradnl"/>
        </w:rPr>
        <w:t>migr</w:t>
      </w:r>
      <w:r w:rsidR="007B377D" w:rsidRPr="00C71C58">
        <w:rPr>
          <w:rFonts w:asciiTheme="minorHAnsi" w:hAnsiTheme="minorHAnsi" w:cstheme="minorHAnsi"/>
          <w:sz w:val="22"/>
          <w:szCs w:val="22"/>
          <w:lang w:val="es-ES_tradnl"/>
        </w:rPr>
        <w:t>ación</w:t>
      </w:r>
      <w:r w:rsidR="00444BAD" w:rsidRPr="00C71C58">
        <w:rPr>
          <w:rFonts w:asciiTheme="minorHAnsi" w:hAnsiTheme="minorHAnsi" w:cstheme="minorHAnsi"/>
          <w:sz w:val="22"/>
          <w:szCs w:val="22"/>
          <w:lang w:val="es-ES_tradnl"/>
        </w:rPr>
        <w:t xml:space="preserve"> masiva</w:t>
      </w:r>
      <w:r w:rsidR="007B377D" w:rsidRPr="00C71C58">
        <w:rPr>
          <w:rFonts w:asciiTheme="minorHAnsi" w:hAnsiTheme="minorHAnsi" w:cstheme="minorHAnsi"/>
          <w:sz w:val="22"/>
          <w:szCs w:val="22"/>
          <w:lang w:val="es-ES_tradnl"/>
        </w:rPr>
        <w:t xml:space="preserve">, restricciones a la residencia urbana de migrantes; crecimiento exponencial de la construcción, surgimiento de ciudades fantasmas, etc.) </w:t>
      </w:r>
      <w:r w:rsidR="00C35042" w:rsidRPr="00C71C58">
        <w:rPr>
          <w:rFonts w:asciiTheme="minorHAnsi" w:hAnsiTheme="minorHAnsi" w:cstheme="minorHAnsi"/>
          <w:sz w:val="22"/>
          <w:szCs w:val="22"/>
          <w:lang w:val="es-ES_tradnl"/>
        </w:rPr>
        <w:t>para luego abordar la lectura y discusión sobre los aportes teóricos de</w:t>
      </w:r>
      <w:r w:rsidR="007B377D" w:rsidRPr="00C71C58">
        <w:rPr>
          <w:rFonts w:asciiTheme="minorHAnsi" w:hAnsiTheme="minorHAnsi" w:cstheme="minorHAnsi"/>
          <w:sz w:val="22"/>
          <w:szCs w:val="22"/>
          <w:lang w:val="es-ES_tradnl"/>
        </w:rPr>
        <w:t xml:space="preserve"> David</w:t>
      </w:r>
      <w:r w:rsidR="00C35042" w:rsidRPr="00C71C58">
        <w:rPr>
          <w:rFonts w:asciiTheme="minorHAnsi" w:hAnsiTheme="minorHAnsi" w:cstheme="minorHAnsi"/>
          <w:sz w:val="22"/>
          <w:szCs w:val="22"/>
          <w:lang w:val="es-ES_tradnl"/>
        </w:rPr>
        <w:t xml:space="preserve"> Harvey (a partir de</w:t>
      </w:r>
      <w:r w:rsidR="007B377D" w:rsidRPr="00C71C58">
        <w:rPr>
          <w:rFonts w:asciiTheme="minorHAnsi" w:hAnsiTheme="minorHAnsi" w:cstheme="minorHAnsi"/>
          <w:sz w:val="22"/>
          <w:szCs w:val="22"/>
          <w:lang w:val="es-ES_tradnl"/>
        </w:rPr>
        <w:t xml:space="preserve"> la lectura y análisis de</w:t>
      </w:r>
      <w:r w:rsidR="00C35042" w:rsidRPr="00C71C58">
        <w:rPr>
          <w:rFonts w:asciiTheme="minorHAnsi" w:hAnsiTheme="minorHAnsi" w:cstheme="minorHAnsi"/>
          <w:sz w:val="22"/>
          <w:szCs w:val="22"/>
          <w:lang w:val="es-ES_tradnl"/>
        </w:rPr>
        <w:t xml:space="preserve"> algunos capítulos de </w:t>
      </w:r>
      <w:r w:rsidR="007A3E50" w:rsidRPr="00C71C58">
        <w:rPr>
          <w:rFonts w:asciiTheme="minorHAnsi" w:hAnsiTheme="minorHAnsi" w:cstheme="minorHAnsi"/>
          <w:sz w:val="22"/>
          <w:szCs w:val="22"/>
          <w:lang w:val="es-ES_tradnl"/>
        </w:rPr>
        <w:t>dos obras del mencionado autor:</w:t>
      </w:r>
      <w:r w:rsidR="007B377D" w:rsidRPr="00C71C58">
        <w:rPr>
          <w:rFonts w:asciiTheme="minorHAnsi" w:hAnsiTheme="minorHAnsi" w:cstheme="minorHAnsi"/>
          <w:sz w:val="22"/>
          <w:szCs w:val="22"/>
          <w:lang w:val="es-ES_tradnl"/>
        </w:rPr>
        <w:t xml:space="preserve"> “El nuevo imperialismo” y “Breve historia del Neoliberalismo”). Finalmente, se propone retomar noticias actuales s</w:t>
      </w:r>
      <w:r w:rsidR="007A3E50" w:rsidRPr="00C71C58">
        <w:rPr>
          <w:rFonts w:asciiTheme="minorHAnsi" w:hAnsiTheme="minorHAnsi" w:cstheme="minorHAnsi"/>
          <w:sz w:val="22"/>
          <w:szCs w:val="22"/>
          <w:lang w:val="es-ES_tradnl"/>
        </w:rPr>
        <w:t>o</w:t>
      </w:r>
      <w:r w:rsidR="007B377D" w:rsidRPr="00C71C58">
        <w:rPr>
          <w:rFonts w:asciiTheme="minorHAnsi" w:hAnsiTheme="minorHAnsi" w:cstheme="minorHAnsi"/>
          <w:sz w:val="22"/>
          <w:szCs w:val="22"/>
          <w:lang w:val="es-ES_tradnl"/>
        </w:rPr>
        <w:t xml:space="preserve">bre la urbanización en China y poder analizarlas a la luz de esos aportes teóricos, en clave de su importancia para </w:t>
      </w:r>
      <w:r w:rsidR="007A3E50" w:rsidRPr="00C71C58">
        <w:rPr>
          <w:rFonts w:asciiTheme="minorHAnsi" w:hAnsiTheme="minorHAnsi" w:cstheme="minorHAnsi"/>
          <w:sz w:val="22"/>
          <w:szCs w:val="22"/>
          <w:lang w:val="es-ES_tradnl"/>
        </w:rPr>
        <w:t>la producción del espacio en amplias zonas del mundo y sus perspectivas.</w:t>
      </w:r>
      <w:r w:rsidR="00065C24" w:rsidRPr="00065C24">
        <w:rPr>
          <w:rFonts w:asciiTheme="minorHAnsi" w:hAnsiTheme="minorHAnsi" w:cstheme="minorHAnsi"/>
          <w:sz w:val="22"/>
          <w:szCs w:val="22"/>
          <w:lang w:val="es-ES_tradnl"/>
        </w:rPr>
        <w:t xml:space="preserve"> </w:t>
      </w:r>
    </w:p>
    <w:p w:rsidR="003C6CBF" w:rsidRPr="00C71C58" w:rsidRDefault="003C6CBF" w:rsidP="00292311">
      <w:pPr>
        <w:widowControl w:val="0"/>
        <w:tabs>
          <w:tab w:val="left" w:pos="731"/>
        </w:tabs>
        <w:spacing w:after="80"/>
        <w:ind w:firstLine="731"/>
        <w:jc w:val="both"/>
        <w:rPr>
          <w:rFonts w:asciiTheme="minorHAnsi" w:hAnsiTheme="minorHAnsi" w:cstheme="minorHAnsi"/>
          <w:sz w:val="22"/>
          <w:szCs w:val="22"/>
          <w:highlight w:val="yellow"/>
          <w:lang w:val="es-ES_tradnl"/>
        </w:rPr>
      </w:pPr>
      <w:r w:rsidRPr="00C71C58">
        <w:rPr>
          <w:rFonts w:asciiTheme="minorHAnsi" w:hAnsiTheme="minorHAnsi" w:cstheme="minorHAnsi"/>
          <w:sz w:val="22"/>
          <w:szCs w:val="22"/>
          <w:lang w:val="es-ES_tradnl"/>
        </w:rPr>
        <w:t xml:space="preserve">Desde el punto de vista de las necesidades institucionales, </w:t>
      </w:r>
      <w:r w:rsidR="00F012F3" w:rsidRPr="00C71C58">
        <w:rPr>
          <w:rFonts w:asciiTheme="minorHAnsi" w:hAnsiTheme="minorHAnsi" w:cstheme="minorHAnsi"/>
          <w:sz w:val="22"/>
          <w:szCs w:val="22"/>
          <w:lang w:val="es-ES_tradnl"/>
        </w:rPr>
        <w:t xml:space="preserve">se acordó con el Profesor Juan </w:t>
      </w:r>
      <w:proofErr w:type="spellStart"/>
      <w:r w:rsidR="00F012F3" w:rsidRPr="00C71C58">
        <w:rPr>
          <w:rFonts w:asciiTheme="minorHAnsi" w:hAnsiTheme="minorHAnsi" w:cstheme="minorHAnsi"/>
          <w:sz w:val="22"/>
          <w:szCs w:val="22"/>
          <w:lang w:val="es-ES_tradnl"/>
        </w:rPr>
        <w:t>Suriani</w:t>
      </w:r>
      <w:proofErr w:type="spellEnd"/>
      <w:r w:rsidR="00F012F3" w:rsidRPr="00C71C58">
        <w:rPr>
          <w:rFonts w:asciiTheme="minorHAnsi" w:hAnsiTheme="minorHAnsi" w:cstheme="minorHAnsi"/>
          <w:sz w:val="22"/>
          <w:szCs w:val="22"/>
          <w:lang w:val="es-ES_tradnl"/>
        </w:rPr>
        <w:t xml:space="preserve"> que </w:t>
      </w:r>
      <w:r w:rsidRPr="00C71C58">
        <w:rPr>
          <w:rFonts w:asciiTheme="minorHAnsi" w:hAnsiTheme="minorHAnsi" w:cstheme="minorHAnsi"/>
          <w:sz w:val="22"/>
          <w:szCs w:val="22"/>
          <w:lang w:val="es-ES_tradnl"/>
        </w:rPr>
        <w:t xml:space="preserve">el presente curso </w:t>
      </w:r>
      <w:r w:rsidR="007A3E50" w:rsidRPr="00C71C58">
        <w:rPr>
          <w:rFonts w:asciiTheme="minorHAnsi" w:hAnsiTheme="minorHAnsi" w:cstheme="minorHAnsi"/>
          <w:sz w:val="22"/>
          <w:szCs w:val="22"/>
          <w:lang w:val="es-ES_tradnl"/>
        </w:rPr>
        <w:t>s</w:t>
      </w:r>
      <w:r w:rsidR="00F012F3" w:rsidRPr="00C71C58">
        <w:rPr>
          <w:rFonts w:asciiTheme="minorHAnsi" w:hAnsiTheme="minorHAnsi" w:cstheme="minorHAnsi"/>
          <w:sz w:val="22"/>
          <w:szCs w:val="22"/>
          <w:lang w:val="es-ES_tradnl"/>
        </w:rPr>
        <w:t>irva</w:t>
      </w:r>
      <w:r w:rsidR="007A3E50" w:rsidRPr="00C71C58">
        <w:rPr>
          <w:rFonts w:asciiTheme="minorHAnsi" w:hAnsiTheme="minorHAnsi" w:cstheme="minorHAnsi"/>
          <w:sz w:val="22"/>
          <w:szCs w:val="22"/>
          <w:lang w:val="es-ES_tradnl"/>
        </w:rPr>
        <w:t xml:space="preserve"> para complementar los</w:t>
      </w:r>
      <w:r w:rsidRPr="00C71C58">
        <w:rPr>
          <w:rFonts w:asciiTheme="minorHAnsi" w:hAnsiTheme="minorHAnsi" w:cstheme="minorHAnsi"/>
          <w:sz w:val="22"/>
          <w:szCs w:val="22"/>
          <w:lang w:val="es-ES_tradnl"/>
        </w:rPr>
        <w:t xml:space="preserve">contenidos desarrollados en la cátedra “Historia </w:t>
      </w:r>
      <w:r w:rsidR="007A3E50" w:rsidRPr="00C71C58">
        <w:rPr>
          <w:rFonts w:asciiTheme="minorHAnsi" w:hAnsiTheme="minorHAnsi" w:cstheme="minorHAnsi"/>
          <w:sz w:val="22"/>
          <w:szCs w:val="22"/>
          <w:lang w:val="es-ES_tradnl"/>
        </w:rPr>
        <w:t>de Asia y África</w:t>
      </w:r>
      <w:r w:rsidR="00F012F3" w:rsidRPr="00C71C58">
        <w:rPr>
          <w:rFonts w:asciiTheme="minorHAnsi" w:hAnsiTheme="minorHAnsi" w:cstheme="minorHAnsi"/>
          <w:sz w:val="22"/>
          <w:szCs w:val="22"/>
          <w:lang w:val="es-ES_tradnl"/>
        </w:rPr>
        <w:t xml:space="preserve"> Contemporáneas</w:t>
      </w:r>
      <w:r w:rsidR="007A3E50" w:rsidRPr="00C71C58">
        <w:rPr>
          <w:rFonts w:asciiTheme="minorHAnsi" w:hAnsiTheme="minorHAnsi" w:cstheme="minorHAnsi"/>
          <w:sz w:val="22"/>
          <w:szCs w:val="22"/>
          <w:lang w:val="es-ES_tradnl"/>
        </w:rPr>
        <w:t>”.</w:t>
      </w:r>
    </w:p>
    <w:p w:rsidR="00292311" w:rsidRPr="00C71C58" w:rsidRDefault="00292311" w:rsidP="00292311">
      <w:pPr>
        <w:pStyle w:val="Default"/>
        <w:spacing w:after="80"/>
        <w:jc w:val="both"/>
        <w:rPr>
          <w:rFonts w:asciiTheme="minorHAnsi" w:hAnsiTheme="minorHAnsi" w:cstheme="minorHAnsi"/>
          <w:b/>
          <w:bCs/>
          <w:sz w:val="22"/>
          <w:szCs w:val="22"/>
        </w:rPr>
      </w:pPr>
    </w:p>
    <w:p w:rsidR="003C6CBF" w:rsidRPr="00C71C58" w:rsidRDefault="00F6447A" w:rsidP="00292311">
      <w:pPr>
        <w:pStyle w:val="Default"/>
        <w:spacing w:after="80"/>
        <w:jc w:val="both"/>
        <w:rPr>
          <w:rFonts w:asciiTheme="minorHAnsi" w:hAnsiTheme="minorHAnsi" w:cstheme="minorHAnsi"/>
          <w:b/>
          <w:bCs/>
          <w:sz w:val="22"/>
          <w:szCs w:val="22"/>
        </w:rPr>
      </w:pPr>
      <w:r w:rsidRPr="00C71C58">
        <w:rPr>
          <w:rFonts w:asciiTheme="minorHAnsi" w:hAnsiTheme="minorHAnsi" w:cstheme="minorHAnsi"/>
          <w:b/>
          <w:bCs/>
          <w:sz w:val="22"/>
          <w:szCs w:val="22"/>
        </w:rPr>
        <w:t>3</w:t>
      </w:r>
      <w:r w:rsidR="003C6CBF" w:rsidRPr="00C71C58">
        <w:rPr>
          <w:rFonts w:asciiTheme="minorHAnsi" w:hAnsiTheme="minorHAnsi" w:cstheme="minorHAnsi"/>
          <w:b/>
          <w:bCs/>
          <w:sz w:val="22"/>
          <w:szCs w:val="22"/>
        </w:rPr>
        <w:t>-</w:t>
      </w:r>
      <w:r w:rsidRPr="00C71C58">
        <w:rPr>
          <w:rFonts w:asciiTheme="minorHAnsi" w:hAnsiTheme="minorHAnsi" w:cstheme="minorHAnsi"/>
          <w:b/>
          <w:bCs/>
          <w:sz w:val="22"/>
          <w:szCs w:val="22"/>
        </w:rPr>
        <w:t>Objetivos</w:t>
      </w:r>
      <w:r w:rsidR="00812499">
        <w:rPr>
          <w:rFonts w:asciiTheme="minorHAnsi" w:hAnsiTheme="minorHAnsi" w:cstheme="minorHAnsi"/>
          <w:b/>
          <w:bCs/>
          <w:sz w:val="22"/>
          <w:szCs w:val="22"/>
        </w:rPr>
        <w:t>:</w:t>
      </w:r>
    </w:p>
    <w:p w:rsidR="003C6CBF" w:rsidRPr="0031756D" w:rsidRDefault="003C6CBF"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sidRPr="0031756D">
        <w:rPr>
          <w:rFonts w:asciiTheme="minorHAnsi" w:hAnsiTheme="minorHAnsi" w:cstheme="minorHAnsi"/>
        </w:rPr>
        <w:t xml:space="preserve">Conocer y aplicar categorías conceptuales/analíticas </w:t>
      </w:r>
      <w:r w:rsidR="00292311" w:rsidRPr="0031756D">
        <w:rPr>
          <w:rFonts w:asciiTheme="minorHAnsi" w:hAnsiTheme="minorHAnsi" w:cstheme="minorHAnsi"/>
        </w:rPr>
        <w:t xml:space="preserve">del </w:t>
      </w:r>
      <w:r w:rsidR="00292311" w:rsidRPr="00184699">
        <w:rPr>
          <w:rFonts w:asciiTheme="minorHAnsi" w:hAnsiTheme="minorHAnsi" w:cstheme="minorHAnsi"/>
          <w:i/>
        </w:rPr>
        <w:t>materialismo histórico-espacial</w:t>
      </w:r>
      <w:r w:rsidR="00292311" w:rsidRPr="0031756D">
        <w:rPr>
          <w:rFonts w:asciiTheme="minorHAnsi" w:hAnsiTheme="minorHAnsi" w:cstheme="minorHAnsi"/>
        </w:rPr>
        <w:t xml:space="preserve"> para analizar fenómenos actuales y su relación con procesos </w:t>
      </w:r>
      <w:r w:rsidR="00812499">
        <w:rPr>
          <w:rFonts w:asciiTheme="minorHAnsi" w:hAnsiTheme="minorHAnsi" w:cstheme="minorHAnsi"/>
        </w:rPr>
        <w:t xml:space="preserve">económicos </w:t>
      </w:r>
      <w:r w:rsidR="00184699">
        <w:rPr>
          <w:rFonts w:asciiTheme="minorHAnsi" w:hAnsiTheme="minorHAnsi" w:cstheme="minorHAnsi"/>
        </w:rPr>
        <w:t xml:space="preserve">y espaciales </w:t>
      </w:r>
      <w:r w:rsidR="00812499">
        <w:rPr>
          <w:rFonts w:asciiTheme="minorHAnsi" w:hAnsiTheme="minorHAnsi" w:cstheme="minorHAnsi"/>
        </w:rPr>
        <w:t>a diferentes escalas.</w:t>
      </w:r>
    </w:p>
    <w:p w:rsidR="00292311" w:rsidRDefault="0031756D"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sidRPr="0031756D">
        <w:rPr>
          <w:rFonts w:asciiTheme="minorHAnsi" w:hAnsiTheme="minorHAnsi" w:cstheme="minorHAnsi"/>
        </w:rPr>
        <w:t>Dimensionar la magnitud del proceso de urbanización que se desarrolla en China durante las últimas décadas y establecer relaciones con otros procesos de producción espacial en el mundo actual.</w:t>
      </w:r>
    </w:p>
    <w:p w:rsidR="0031756D" w:rsidRDefault="0031756D"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sidRPr="0031756D">
        <w:rPr>
          <w:rFonts w:asciiTheme="minorHAnsi" w:hAnsiTheme="minorHAnsi" w:cstheme="minorHAnsi"/>
        </w:rPr>
        <w:t xml:space="preserve">Desarrollar indagaciones que favorezcan la comprensión de las perspectivas a </w:t>
      </w:r>
      <w:r w:rsidRPr="00400078">
        <w:rPr>
          <w:rFonts w:asciiTheme="minorHAnsi" w:hAnsiTheme="minorHAnsi" w:cstheme="minorHAnsi"/>
        </w:rPr>
        <w:t>futuro de estos procesos interrelacionados.</w:t>
      </w:r>
    </w:p>
    <w:p w:rsidR="00C32339" w:rsidRDefault="00C32339"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Pr>
          <w:rFonts w:asciiTheme="minorHAnsi" w:hAnsiTheme="minorHAnsi" w:cstheme="minorHAnsi"/>
        </w:rPr>
        <w:t>Interpretar la dimensión espacial de los procesos históricos a partir de la lectura de cartografía a diferentes escalas y de distintas épocas.</w:t>
      </w:r>
    </w:p>
    <w:p w:rsidR="00292311" w:rsidRDefault="00292311"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sidRPr="00400078">
        <w:rPr>
          <w:rFonts w:asciiTheme="minorHAnsi" w:hAnsiTheme="minorHAnsi" w:cstheme="minorHAnsi"/>
        </w:rPr>
        <w:t>Seleccionar e interpretar material bibliográfico y periodístico para la construcción de saberes sociales para la Educación Secundaria y sus propuestas didácticas.</w:t>
      </w:r>
    </w:p>
    <w:p w:rsidR="003C6CBF" w:rsidRPr="00400078" w:rsidRDefault="003C6CBF" w:rsidP="0031756D">
      <w:pPr>
        <w:pStyle w:val="Prrafodelista"/>
        <w:numPr>
          <w:ilvl w:val="0"/>
          <w:numId w:val="1"/>
        </w:numPr>
        <w:autoSpaceDE w:val="0"/>
        <w:autoSpaceDN w:val="0"/>
        <w:adjustRightInd w:val="0"/>
        <w:spacing w:after="80" w:line="240" w:lineRule="auto"/>
        <w:jc w:val="both"/>
        <w:rPr>
          <w:rFonts w:asciiTheme="minorHAnsi" w:hAnsiTheme="minorHAnsi" w:cstheme="minorHAnsi"/>
        </w:rPr>
      </w:pPr>
      <w:r w:rsidRPr="00400078">
        <w:rPr>
          <w:rFonts w:asciiTheme="minorHAnsi" w:hAnsiTheme="minorHAnsi" w:cstheme="minorHAnsi"/>
        </w:rPr>
        <w:t>Confeccionar síntesis e informes de lectura a partir de temáticas específicas.</w:t>
      </w:r>
    </w:p>
    <w:p w:rsidR="00AF2559" w:rsidRPr="00C71C58" w:rsidRDefault="00AF2559" w:rsidP="00292311">
      <w:pPr>
        <w:pStyle w:val="Prrafodelista"/>
        <w:spacing w:after="80" w:line="240" w:lineRule="auto"/>
        <w:jc w:val="both"/>
        <w:rPr>
          <w:rFonts w:asciiTheme="minorHAnsi" w:hAnsiTheme="minorHAnsi" w:cstheme="minorHAnsi"/>
          <w:b/>
        </w:rPr>
      </w:pPr>
    </w:p>
    <w:p w:rsidR="003466BC" w:rsidRPr="00C71C58" w:rsidRDefault="002C7515" w:rsidP="00DE4388">
      <w:pPr>
        <w:spacing w:after="80"/>
        <w:jc w:val="both"/>
        <w:rPr>
          <w:rFonts w:asciiTheme="minorHAnsi" w:hAnsiTheme="minorHAnsi" w:cstheme="minorHAnsi"/>
          <w:b/>
          <w:sz w:val="22"/>
          <w:szCs w:val="22"/>
        </w:rPr>
      </w:pPr>
      <w:r w:rsidRPr="00C71C58">
        <w:rPr>
          <w:rFonts w:asciiTheme="minorHAnsi" w:hAnsiTheme="minorHAnsi" w:cstheme="minorHAnsi"/>
          <w:b/>
          <w:sz w:val="22"/>
          <w:szCs w:val="22"/>
        </w:rPr>
        <w:t>4-Bibliografía</w:t>
      </w:r>
      <w:r w:rsidR="00812499">
        <w:rPr>
          <w:rFonts w:asciiTheme="minorHAnsi" w:hAnsiTheme="minorHAnsi" w:cstheme="minorHAnsi"/>
          <w:b/>
          <w:sz w:val="22"/>
          <w:szCs w:val="22"/>
        </w:rPr>
        <w:t>:</w:t>
      </w:r>
    </w:p>
    <w:p w:rsidR="00FC02B3" w:rsidRPr="005245B5" w:rsidRDefault="00A146F6" w:rsidP="00DE4388">
      <w:pPr>
        <w:pStyle w:val="Prrafodelista"/>
        <w:numPr>
          <w:ilvl w:val="0"/>
          <w:numId w:val="9"/>
        </w:numPr>
        <w:spacing w:after="80"/>
        <w:jc w:val="both"/>
        <w:rPr>
          <w:rFonts w:asciiTheme="minorHAnsi" w:hAnsiTheme="minorHAnsi" w:cstheme="minorHAnsi"/>
        </w:rPr>
      </w:pPr>
      <w:proofErr w:type="spellStart"/>
      <w:r w:rsidRPr="00DE4388">
        <w:rPr>
          <w:rFonts w:asciiTheme="minorHAnsi" w:hAnsiTheme="minorHAnsi" w:cstheme="minorHAnsi"/>
        </w:rPr>
        <w:t>Buck</w:t>
      </w:r>
      <w:proofErr w:type="spellEnd"/>
      <w:r w:rsidRPr="00DE4388">
        <w:rPr>
          <w:rFonts w:asciiTheme="minorHAnsi" w:hAnsiTheme="minorHAnsi" w:cstheme="minorHAnsi"/>
        </w:rPr>
        <w:t xml:space="preserve">, D., Walter, R. (2007) </w:t>
      </w:r>
      <w:r w:rsidR="00DE4388">
        <w:rPr>
          <w:rFonts w:asciiTheme="minorHAnsi" w:hAnsiTheme="minorHAnsi" w:cstheme="minorHAnsi"/>
        </w:rPr>
        <w:t>“</w:t>
      </w:r>
      <w:r w:rsidRPr="00DE4388">
        <w:rPr>
          <w:rFonts w:asciiTheme="minorHAnsi" w:hAnsiTheme="minorHAnsi" w:cstheme="minorHAnsi"/>
          <w:iCs/>
        </w:rPr>
        <w:t>La vía china. Ciudades en la transición al capitalismo</w:t>
      </w:r>
      <w:r w:rsidR="00DE4388">
        <w:rPr>
          <w:rFonts w:asciiTheme="minorHAnsi" w:hAnsiTheme="minorHAnsi" w:cstheme="minorHAnsi"/>
          <w:iCs/>
        </w:rPr>
        <w:t>”,</w:t>
      </w:r>
      <w:r w:rsidR="00DE4388">
        <w:rPr>
          <w:rFonts w:asciiTheme="minorHAnsi" w:hAnsiTheme="minorHAnsi" w:cstheme="minorHAnsi"/>
        </w:rPr>
        <w:t>e</w:t>
      </w:r>
      <w:r w:rsidRPr="00DE4388">
        <w:rPr>
          <w:rFonts w:asciiTheme="minorHAnsi" w:hAnsiTheme="minorHAnsi" w:cstheme="minorHAnsi"/>
        </w:rPr>
        <w:t xml:space="preserve">n: New. </w:t>
      </w:r>
      <w:proofErr w:type="spellStart"/>
      <w:r w:rsidRPr="00DE4388">
        <w:rPr>
          <w:rFonts w:asciiTheme="minorHAnsi" w:hAnsiTheme="minorHAnsi" w:cstheme="minorHAnsi"/>
        </w:rPr>
        <w:t>LeftReview</w:t>
      </w:r>
      <w:proofErr w:type="spellEnd"/>
      <w:r w:rsidRPr="00DE4388">
        <w:rPr>
          <w:rFonts w:asciiTheme="minorHAnsi" w:hAnsiTheme="minorHAnsi" w:cstheme="minorHAnsi"/>
        </w:rPr>
        <w:t xml:space="preserve"> (en español), </w:t>
      </w:r>
      <w:proofErr w:type="spellStart"/>
      <w:r w:rsidRPr="00DE4388">
        <w:rPr>
          <w:rFonts w:asciiTheme="minorHAnsi" w:hAnsiTheme="minorHAnsi" w:cstheme="minorHAnsi"/>
        </w:rPr>
        <w:t>num</w:t>
      </w:r>
      <w:proofErr w:type="spellEnd"/>
      <w:r w:rsidRPr="00DE4388">
        <w:rPr>
          <w:rFonts w:asciiTheme="minorHAnsi" w:hAnsiTheme="minorHAnsi" w:cstheme="minorHAnsi"/>
        </w:rPr>
        <w:t>. 46, septiembre-</w:t>
      </w:r>
      <w:r w:rsidRPr="005245B5">
        <w:rPr>
          <w:rFonts w:asciiTheme="minorHAnsi" w:hAnsiTheme="minorHAnsi" w:cstheme="minorHAnsi"/>
        </w:rPr>
        <w:t>octu</w:t>
      </w:r>
      <w:r w:rsidR="0050744B" w:rsidRPr="005245B5">
        <w:rPr>
          <w:rFonts w:asciiTheme="minorHAnsi" w:hAnsiTheme="minorHAnsi" w:cstheme="minorHAnsi"/>
        </w:rPr>
        <w:t>bre; pp. 27.</w:t>
      </w:r>
    </w:p>
    <w:p w:rsidR="00A146F6" w:rsidRPr="005245B5" w:rsidRDefault="00A146F6" w:rsidP="00DE4388">
      <w:pPr>
        <w:pStyle w:val="Prrafodelista"/>
        <w:widowControl w:val="0"/>
        <w:numPr>
          <w:ilvl w:val="0"/>
          <w:numId w:val="9"/>
        </w:numPr>
        <w:spacing w:after="80"/>
        <w:jc w:val="both"/>
        <w:rPr>
          <w:rFonts w:asciiTheme="minorHAnsi" w:hAnsiTheme="minorHAnsi" w:cstheme="minorHAnsi"/>
        </w:rPr>
      </w:pPr>
      <w:proofErr w:type="spellStart"/>
      <w:r w:rsidRPr="005245B5">
        <w:rPr>
          <w:rFonts w:asciiTheme="minorHAnsi" w:hAnsiTheme="minorHAnsi" w:cstheme="minorHAnsi"/>
        </w:rPr>
        <w:t>Bulard</w:t>
      </w:r>
      <w:proofErr w:type="spellEnd"/>
      <w:r w:rsidRPr="005245B5">
        <w:rPr>
          <w:rFonts w:asciiTheme="minorHAnsi" w:hAnsiTheme="minorHAnsi" w:cstheme="minorHAnsi"/>
        </w:rPr>
        <w:t xml:space="preserve">, M., y otros (2012) </w:t>
      </w:r>
      <w:r w:rsidRPr="005245B5">
        <w:rPr>
          <w:rFonts w:asciiTheme="minorHAnsi" w:hAnsiTheme="minorHAnsi" w:cstheme="minorHAnsi"/>
          <w:i/>
        </w:rPr>
        <w:t xml:space="preserve">El Atlas de Le Monde </w:t>
      </w:r>
      <w:proofErr w:type="spellStart"/>
      <w:r w:rsidRPr="005245B5">
        <w:rPr>
          <w:rFonts w:asciiTheme="minorHAnsi" w:hAnsiTheme="minorHAnsi" w:cstheme="minorHAnsi"/>
          <w:i/>
        </w:rPr>
        <w:t>Diplomatique</w:t>
      </w:r>
      <w:proofErr w:type="spellEnd"/>
      <w:r w:rsidRPr="005245B5">
        <w:rPr>
          <w:rFonts w:asciiTheme="minorHAnsi" w:hAnsiTheme="minorHAnsi" w:cstheme="minorHAnsi"/>
          <w:i/>
        </w:rPr>
        <w:t xml:space="preserve"> IV</w:t>
      </w:r>
      <w:r w:rsidRPr="005245B5">
        <w:rPr>
          <w:rFonts w:asciiTheme="minorHAnsi" w:hAnsiTheme="minorHAnsi" w:cstheme="minorHAnsi"/>
        </w:rPr>
        <w:t xml:space="preserve">. Buenos Aires: Capital </w:t>
      </w:r>
      <w:r w:rsidR="00DE4388" w:rsidRPr="005245B5">
        <w:rPr>
          <w:rFonts w:asciiTheme="minorHAnsi" w:hAnsiTheme="minorHAnsi" w:cstheme="minorHAnsi"/>
        </w:rPr>
        <w:t>Intelectual, artículos específicos.</w:t>
      </w:r>
    </w:p>
    <w:p w:rsidR="005245B5" w:rsidRPr="005245B5" w:rsidRDefault="005245B5" w:rsidP="005245B5">
      <w:pPr>
        <w:pStyle w:val="Default"/>
        <w:numPr>
          <w:ilvl w:val="0"/>
          <w:numId w:val="9"/>
        </w:numPr>
        <w:spacing w:after="80"/>
        <w:jc w:val="both"/>
        <w:rPr>
          <w:rFonts w:asciiTheme="minorHAnsi" w:hAnsiTheme="minorHAnsi" w:cstheme="minorHAnsi"/>
          <w:bCs/>
          <w:sz w:val="22"/>
          <w:szCs w:val="22"/>
        </w:rPr>
      </w:pPr>
      <w:proofErr w:type="spellStart"/>
      <w:r w:rsidRPr="005245B5">
        <w:rPr>
          <w:rFonts w:asciiTheme="minorHAnsi" w:hAnsiTheme="minorHAnsi" w:cs="Segoe UI"/>
          <w:sz w:val="22"/>
          <w:szCs w:val="22"/>
          <w:shd w:val="clear" w:color="auto" w:fill="FFFFFF"/>
        </w:rPr>
        <w:t>Cibils</w:t>
      </w:r>
      <w:proofErr w:type="spellEnd"/>
      <w:r w:rsidRPr="005245B5">
        <w:rPr>
          <w:rFonts w:asciiTheme="minorHAnsi" w:hAnsiTheme="minorHAnsi" w:cs="Segoe UI"/>
          <w:sz w:val="22"/>
          <w:szCs w:val="22"/>
          <w:shd w:val="clear" w:color="auto" w:fill="FFFFFF"/>
        </w:rPr>
        <w:t xml:space="preserve">, Alan; LUDUEÑA, Arnaldo. La relación Argentina- China: ¿Una nueva dependencia? </w:t>
      </w:r>
      <w:r w:rsidRPr="00E26872">
        <w:rPr>
          <w:rStyle w:val="Textoennegrita"/>
          <w:rFonts w:asciiTheme="minorHAnsi" w:hAnsiTheme="minorHAnsi" w:cs="Segoe UI"/>
          <w:b w:val="0"/>
          <w:sz w:val="22"/>
          <w:szCs w:val="22"/>
          <w:shd w:val="clear" w:color="auto" w:fill="FFFFFF"/>
        </w:rPr>
        <w:t>Cuadernos de Economía Crítica</w:t>
      </w:r>
      <w:r w:rsidRPr="005245B5">
        <w:rPr>
          <w:rFonts w:asciiTheme="minorHAnsi" w:hAnsiTheme="minorHAnsi" w:cs="Segoe UI"/>
          <w:sz w:val="22"/>
          <w:szCs w:val="22"/>
          <w:shd w:val="clear" w:color="auto" w:fill="FFFFFF"/>
        </w:rPr>
        <w:t xml:space="preserve">, [S.l.], v. 3, n. 5, p. 107-131, dic. 2016. ISSN 2525-1538. </w:t>
      </w:r>
      <w:r w:rsidRPr="005245B5">
        <w:rPr>
          <w:rFonts w:asciiTheme="minorHAnsi" w:hAnsiTheme="minorHAnsi" w:cs="Segoe UI"/>
          <w:sz w:val="22"/>
          <w:szCs w:val="22"/>
          <w:shd w:val="clear" w:color="auto" w:fill="FFFFFF"/>
        </w:rPr>
        <w:lastRenderedPageBreak/>
        <w:t>Disponible en: &lt;</w:t>
      </w:r>
      <w:hyperlink r:id="rId9" w:tgtFrame="_new" w:history="1">
        <w:r w:rsidRPr="005245B5">
          <w:rPr>
            <w:rStyle w:val="Hipervnculo"/>
            <w:rFonts w:asciiTheme="minorHAnsi" w:hAnsiTheme="minorHAnsi" w:cs="Segoe UI"/>
            <w:color w:val="007AB2"/>
            <w:sz w:val="22"/>
            <w:szCs w:val="22"/>
            <w:shd w:val="clear" w:color="auto" w:fill="FFFFFF"/>
          </w:rPr>
          <w:t>http://sociedadeconomiacritica.org/ojs/index.php/cec/article/view/50</w:t>
        </w:r>
      </w:hyperlink>
      <w:r w:rsidRPr="005245B5">
        <w:rPr>
          <w:rFonts w:asciiTheme="minorHAnsi" w:hAnsiTheme="minorHAnsi" w:cs="Segoe UI"/>
          <w:sz w:val="22"/>
          <w:szCs w:val="22"/>
          <w:shd w:val="clear" w:color="auto" w:fill="FFFFFF"/>
        </w:rPr>
        <w:t>&gt;. Fecha de acceso: 31 jul. 2017</w:t>
      </w:r>
    </w:p>
    <w:p w:rsidR="00FC02B3" w:rsidRPr="005245B5" w:rsidRDefault="00A146F6" w:rsidP="00DE4388">
      <w:pPr>
        <w:pStyle w:val="Prrafodelista"/>
        <w:numPr>
          <w:ilvl w:val="0"/>
          <w:numId w:val="9"/>
        </w:numPr>
        <w:spacing w:after="80"/>
        <w:jc w:val="both"/>
        <w:rPr>
          <w:rFonts w:asciiTheme="minorHAnsi" w:hAnsiTheme="minorHAnsi" w:cstheme="minorHAnsi"/>
        </w:rPr>
      </w:pPr>
      <w:proofErr w:type="spellStart"/>
      <w:r w:rsidRPr="005245B5">
        <w:rPr>
          <w:rFonts w:asciiTheme="minorHAnsi" w:hAnsiTheme="minorHAnsi" w:cstheme="minorHAnsi"/>
        </w:rPr>
        <w:t>Ducon</w:t>
      </w:r>
      <w:proofErr w:type="spellEnd"/>
      <w:r w:rsidRPr="005245B5">
        <w:rPr>
          <w:rFonts w:asciiTheme="minorHAnsi" w:hAnsiTheme="minorHAnsi" w:cstheme="minorHAnsi"/>
        </w:rPr>
        <w:t xml:space="preserve"> Fonseca, L.J.: </w:t>
      </w:r>
      <w:r w:rsidRPr="005245B5">
        <w:rPr>
          <w:rFonts w:asciiTheme="minorHAnsi" w:hAnsiTheme="minorHAnsi" w:cstheme="minorHAnsi"/>
          <w:iCs/>
        </w:rPr>
        <w:t>"La inversión extranjera directa en china, pilar en el crecimiento de la economía china"</w:t>
      </w:r>
      <w:r w:rsidR="00DE4388" w:rsidRPr="005245B5">
        <w:rPr>
          <w:rFonts w:asciiTheme="minorHAnsi" w:hAnsiTheme="minorHAnsi" w:cstheme="minorHAnsi"/>
        </w:rPr>
        <w:t>,</w:t>
      </w:r>
      <w:r w:rsidRPr="005245B5">
        <w:rPr>
          <w:rFonts w:asciiTheme="minorHAnsi" w:hAnsiTheme="minorHAnsi" w:cstheme="minorHAnsi"/>
        </w:rPr>
        <w:t xml:space="preserve"> en</w:t>
      </w:r>
      <w:r w:rsidR="00DE4388" w:rsidRPr="005245B5">
        <w:rPr>
          <w:rFonts w:asciiTheme="minorHAnsi" w:hAnsiTheme="minorHAnsi" w:cstheme="minorHAnsi"/>
        </w:rPr>
        <w:t>:</w:t>
      </w:r>
      <w:r w:rsidRPr="005245B5">
        <w:rPr>
          <w:rFonts w:asciiTheme="minorHAnsi" w:hAnsiTheme="minorHAnsi" w:cstheme="minorHAnsi"/>
        </w:rPr>
        <w:t xml:space="preserve"> Observatorio de la Economía y la Sociedad de China Nº 09</w:t>
      </w:r>
      <w:r w:rsidR="00DE4388" w:rsidRPr="005245B5">
        <w:rPr>
          <w:rFonts w:asciiTheme="minorHAnsi" w:hAnsiTheme="minorHAnsi" w:cstheme="minorHAnsi"/>
        </w:rPr>
        <w:t>, diciembre 2008, pp. 4, disponible en:</w:t>
      </w:r>
      <w:r w:rsidRPr="005245B5">
        <w:rPr>
          <w:rFonts w:asciiTheme="minorHAnsi" w:hAnsiTheme="minorHAnsi" w:cstheme="minorHAnsi"/>
        </w:rPr>
        <w:t xml:space="preserve"> http://www.eumed.net/rev/china/</w:t>
      </w:r>
    </w:p>
    <w:p w:rsidR="001808CE" w:rsidRPr="005245B5" w:rsidRDefault="001808CE" w:rsidP="001808CE">
      <w:pPr>
        <w:pStyle w:val="Prrafodelista"/>
        <w:numPr>
          <w:ilvl w:val="0"/>
          <w:numId w:val="9"/>
        </w:numPr>
        <w:spacing w:after="80"/>
        <w:jc w:val="both"/>
        <w:rPr>
          <w:rFonts w:asciiTheme="minorHAnsi" w:eastAsiaTheme="minorHAnsi" w:hAnsiTheme="minorHAnsi" w:cstheme="minorHAnsi"/>
          <w:color w:val="333333"/>
        </w:rPr>
      </w:pPr>
      <w:r w:rsidRPr="005245B5">
        <w:rPr>
          <w:rFonts w:asciiTheme="minorHAnsi" w:eastAsiaTheme="minorHAnsi" w:hAnsiTheme="minorHAnsi" w:cstheme="minorHAnsi"/>
          <w:bCs/>
        </w:rPr>
        <w:t>Gómez Mendoza, J (2013) “</w:t>
      </w:r>
      <w:r w:rsidRPr="005245B5">
        <w:rPr>
          <w:rFonts w:asciiTheme="minorHAnsi" w:eastAsiaTheme="minorHAnsi" w:hAnsiTheme="minorHAnsi" w:cstheme="minorHAnsi"/>
          <w:color w:val="000000"/>
        </w:rPr>
        <w:t>Claves de la urbanización china”</w:t>
      </w:r>
      <w:r w:rsidRPr="005245B5">
        <w:rPr>
          <w:rFonts w:asciiTheme="minorHAnsi" w:eastAsiaTheme="minorHAnsi" w:hAnsiTheme="minorHAnsi" w:cstheme="minorHAnsi"/>
          <w:color w:val="222222"/>
        </w:rPr>
        <w:t>, en:</w:t>
      </w:r>
      <w:r w:rsidRPr="005245B5">
        <w:rPr>
          <w:rFonts w:asciiTheme="minorHAnsi" w:eastAsiaTheme="minorHAnsi" w:hAnsiTheme="minorHAnsi" w:cstheme="minorHAnsi"/>
        </w:rPr>
        <w:t xml:space="preserve">Revista de Obras Públicas, </w:t>
      </w:r>
      <w:r w:rsidRPr="005245B5">
        <w:rPr>
          <w:rFonts w:asciiTheme="minorHAnsi" w:eastAsiaTheme="minorHAnsi" w:hAnsiTheme="minorHAnsi" w:cstheme="minorHAnsi"/>
          <w:color w:val="333333"/>
        </w:rPr>
        <w:t xml:space="preserve">diciembre de 2013,disponible en: </w:t>
      </w:r>
      <w:r w:rsidRPr="005245B5">
        <w:rPr>
          <w:rFonts w:asciiTheme="minorHAnsi" w:eastAsiaTheme="minorHAnsi" w:hAnsiTheme="minorHAnsi" w:cstheme="minorHAnsi"/>
        </w:rPr>
        <w:t>http://www.researchgate.net/publication/271074383</w:t>
      </w:r>
    </w:p>
    <w:p w:rsidR="00FC02B3" w:rsidRPr="005245B5" w:rsidRDefault="00DE4388" w:rsidP="00DE4388">
      <w:pPr>
        <w:pStyle w:val="Prrafodelista"/>
        <w:numPr>
          <w:ilvl w:val="0"/>
          <w:numId w:val="9"/>
        </w:numPr>
        <w:spacing w:after="80"/>
        <w:jc w:val="both"/>
        <w:rPr>
          <w:rFonts w:asciiTheme="minorHAnsi" w:hAnsiTheme="minorHAnsi" w:cstheme="minorHAnsi"/>
        </w:rPr>
      </w:pPr>
      <w:r w:rsidRPr="005245B5">
        <w:rPr>
          <w:rFonts w:asciiTheme="minorHAnsi" w:hAnsiTheme="minorHAnsi" w:cstheme="minorHAnsi"/>
        </w:rPr>
        <w:t>Harvey, David</w:t>
      </w:r>
      <w:r w:rsidR="00A146F6" w:rsidRPr="005245B5">
        <w:rPr>
          <w:rFonts w:asciiTheme="minorHAnsi" w:hAnsiTheme="minorHAnsi" w:cstheme="minorHAnsi"/>
        </w:rPr>
        <w:t xml:space="preserve"> (2004): </w:t>
      </w:r>
      <w:r w:rsidR="00A146F6" w:rsidRPr="005245B5">
        <w:rPr>
          <w:rFonts w:asciiTheme="minorHAnsi" w:hAnsiTheme="minorHAnsi" w:cstheme="minorHAnsi"/>
          <w:i/>
          <w:iCs/>
        </w:rPr>
        <w:t>El nuevo imperialismo</w:t>
      </w:r>
      <w:r w:rsidRPr="005245B5">
        <w:rPr>
          <w:rFonts w:asciiTheme="minorHAnsi" w:hAnsiTheme="minorHAnsi" w:cstheme="minorHAnsi"/>
        </w:rPr>
        <w:t xml:space="preserve">. Madrid: </w:t>
      </w:r>
      <w:proofErr w:type="spellStart"/>
      <w:r w:rsidRPr="005245B5">
        <w:rPr>
          <w:rFonts w:asciiTheme="minorHAnsi" w:hAnsiTheme="minorHAnsi" w:cstheme="minorHAnsi"/>
        </w:rPr>
        <w:t>Akal</w:t>
      </w:r>
      <w:proofErr w:type="spellEnd"/>
      <w:r w:rsidRPr="005245B5">
        <w:rPr>
          <w:rFonts w:asciiTheme="minorHAnsi" w:hAnsiTheme="minorHAnsi" w:cstheme="minorHAnsi"/>
        </w:rPr>
        <w:t xml:space="preserve">, </w:t>
      </w:r>
      <w:proofErr w:type="spellStart"/>
      <w:r w:rsidRPr="005245B5">
        <w:rPr>
          <w:rFonts w:asciiTheme="minorHAnsi" w:hAnsiTheme="minorHAnsi" w:cstheme="minorHAnsi"/>
        </w:rPr>
        <w:t>Cap</w:t>
      </w:r>
      <w:proofErr w:type="spellEnd"/>
      <w:r w:rsidRPr="005245B5">
        <w:rPr>
          <w:rFonts w:asciiTheme="minorHAnsi" w:hAnsiTheme="minorHAnsi" w:cstheme="minorHAnsi"/>
        </w:rPr>
        <w:t xml:space="preserve"> III y IV, </w:t>
      </w:r>
      <w:proofErr w:type="spellStart"/>
      <w:r w:rsidRPr="005245B5">
        <w:rPr>
          <w:rFonts w:asciiTheme="minorHAnsi" w:hAnsiTheme="minorHAnsi" w:cstheme="minorHAnsi"/>
        </w:rPr>
        <w:t>pp</w:t>
      </w:r>
      <w:proofErr w:type="spellEnd"/>
      <w:r w:rsidRPr="005245B5">
        <w:rPr>
          <w:rFonts w:asciiTheme="minorHAnsi" w:hAnsiTheme="minorHAnsi" w:cstheme="minorHAnsi"/>
        </w:rPr>
        <w:t xml:space="preserve"> 79-138.</w:t>
      </w:r>
    </w:p>
    <w:p w:rsidR="00FC02B3" w:rsidRPr="005245B5" w:rsidRDefault="00DE4388" w:rsidP="00DE4388">
      <w:pPr>
        <w:pStyle w:val="Prrafodelista"/>
        <w:numPr>
          <w:ilvl w:val="0"/>
          <w:numId w:val="9"/>
        </w:numPr>
        <w:spacing w:after="80"/>
        <w:jc w:val="both"/>
        <w:rPr>
          <w:rFonts w:asciiTheme="minorHAnsi" w:hAnsiTheme="minorHAnsi" w:cstheme="minorHAnsi"/>
        </w:rPr>
      </w:pPr>
      <w:r w:rsidRPr="005245B5">
        <w:rPr>
          <w:rFonts w:asciiTheme="minorHAnsi" w:hAnsiTheme="minorHAnsi" w:cstheme="minorHAnsi"/>
        </w:rPr>
        <w:t xml:space="preserve">Harvey, David </w:t>
      </w:r>
      <w:r w:rsidR="00A146F6" w:rsidRPr="005245B5">
        <w:rPr>
          <w:rFonts w:asciiTheme="minorHAnsi" w:hAnsiTheme="minorHAnsi" w:cstheme="minorHAnsi"/>
        </w:rPr>
        <w:t xml:space="preserve">(2007): </w:t>
      </w:r>
      <w:r w:rsidR="00A146F6" w:rsidRPr="005245B5">
        <w:rPr>
          <w:rFonts w:asciiTheme="minorHAnsi" w:hAnsiTheme="minorHAnsi" w:cstheme="minorHAnsi"/>
          <w:i/>
          <w:iCs/>
        </w:rPr>
        <w:t>Breve historia del neoliberalismo</w:t>
      </w:r>
      <w:r w:rsidR="00A146F6" w:rsidRPr="005245B5">
        <w:rPr>
          <w:rFonts w:asciiTheme="minorHAnsi" w:hAnsiTheme="minorHAnsi" w:cstheme="minorHAnsi"/>
        </w:rPr>
        <w:t xml:space="preserve">. Madrid, </w:t>
      </w:r>
      <w:proofErr w:type="spellStart"/>
      <w:r w:rsidR="00A146F6" w:rsidRPr="005245B5">
        <w:rPr>
          <w:rFonts w:asciiTheme="minorHAnsi" w:hAnsiTheme="minorHAnsi" w:cstheme="minorHAnsi"/>
        </w:rPr>
        <w:t>Akal</w:t>
      </w:r>
      <w:proofErr w:type="spellEnd"/>
      <w:r w:rsidR="00A146F6" w:rsidRPr="005245B5">
        <w:rPr>
          <w:rFonts w:asciiTheme="minorHAnsi" w:hAnsiTheme="minorHAnsi" w:cstheme="minorHAnsi"/>
        </w:rPr>
        <w:t>, p. 131-166.</w:t>
      </w:r>
    </w:p>
    <w:p w:rsidR="001808CE" w:rsidRPr="005245B5" w:rsidRDefault="001808CE" w:rsidP="001808CE">
      <w:pPr>
        <w:pStyle w:val="Default"/>
        <w:numPr>
          <w:ilvl w:val="0"/>
          <w:numId w:val="9"/>
        </w:numPr>
        <w:spacing w:after="80"/>
        <w:jc w:val="both"/>
        <w:rPr>
          <w:rFonts w:asciiTheme="minorHAnsi" w:hAnsiTheme="minorHAnsi" w:cstheme="minorHAnsi"/>
          <w:bCs/>
          <w:sz w:val="22"/>
          <w:szCs w:val="22"/>
        </w:rPr>
      </w:pPr>
      <w:proofErr w:type="spellStart"/>
      <w:r w:rsidRPr="005245B5">
        <w:rPr>
          <w:rFonts w:asciiTheme="minorHAnsi" w:eastAsiaTheme="minorHAnsi" w:hAnsiTheme="minorHAnsi" w:cstheme="minorHAnsi"/>
          <w:iCs/>
          <w:sz w:val="22"/>
          <w:szCs w:val="22"/>
        </w:rPr>
        <w:t>Mitali</w:t>
      </w:r>
      <w:proofErr w:type="spellEnd"/>
      <w:r w:rsidRPr="005245B5">
        <w:rPr>
          <w:rFonts w:asciiTheme="minorHAnsi" w:eastAsiaTheme="minorHAnsi" w:hAnsiTheme="minorHAnsi" w:cstheme="minorHAnsi"/>
          <w:iCs/>
          <w:sz w:val="22"/>
          <w:szCs w:val="22"/>
        </w:rPr>
        <w:t xml:space="preserve"> Das y Papa </w:t>
      </w:r>
      <w:proofErr w:type="spellStart"/>
      <w:r w:rsidRPr="005245B5">
        <w:rPr>
          <w:rFonts w:asciiTheme="minorHAnsi" w:eastAsiaTheme="minorHAnsi" w:hAnsiTheme="minorHAnsi" w:cstheme="minorHAnsi"/>
          <w:iCs/>
          <w:sz w:val="22"/>
          <w:szCs w:val="22"/>
        </w:rPr>
        <w:t>N’Diaye</w:t>
      </w:r>
      <w:proofErr w:type="spellEnd"/>
      <w:r w:rsidRPr="005245B5">
        <w:rPr>
          <w:rFonts w:asciiTheme="minorHAnsi" w:eastAsiaTheme="minorHAnsi" w:hAnsiTheme="minorHAnsi" w:cstheme="minorHAnsi"/>
          <w:i/>
          <w:iCs/>
          <w:sz w:val="22"/>
          <w:szCs w:val="22"/>
        </w:rPr>
        <w:t xml:space="preserve"> (2013)</w:t>
      </w:r>
      <w:r w:rsidRPr="005245B5">
        <w:rPr>
          <w:rFonts w:asciiTheme="minorHAnsi" w:hAnsiTheme="minorHAnsi" w:cstheme="minorHAnsi"/>
          <w:bCs/>
          <w:sz w:val="22"/>
          <w:szCs w:val="22"/>
        </w:rPr>
        <w:t xml:space="preserve"> “El fin de la Mano de obra barata”, en: Rev. </w:t>
      </w:r>
      <w:r w:rsidRPr="005245B5">
        <w:rPr>
          <w:rFonts w:asciiTheme="minorHAnsi" w:eastAsiaTheme="minorHAnsi" w:hAnsiTheme="minorHAnsi" w:cstheme="minorHAnsi"/>
          <w:sz w:val="22"/>
          <w:szCs w:val="22"/>
        </w:rPr>
        <w:t>Finanzas &amp; Desarrollo, junio de 2013, pp. 4.</w:t>
      </w:r>
    </w:p>
    <w:p w:rsidR="00FC02B3" w:rsidRPr="005245B5" w:rsidRDefault="00A146F6" w:rsidP="00DE4388">
      <w:pPr>
        <w:pStyle w:val="Prrafodelista"/>
        <w:numPr>
          <w:ilvl w:val="0"/>
          <w:numId w:val="9"/>
        </w:numPr>
        <w:spacing w:after="80"/>
        <w:jc w:val="both"/>
        <w:rPr>
          <w:rFonts w:asciiTheme="minorHAnsi" w:hAnsiTheme="minorHAnsi" w:cstheme="minorHAnsi"/>
        </w:rPr>
      </w:pPr>
      <w:proofErr w:type="spellStart"/>
      <w:r w:rsidRPr="005245B5">
        <w:rPr>
          <w:rFonts w:asciiTheme="minorHAnsi" w:hAnsiTheme="minorHAnsi" w:cstheme="minorHAnsi"/>
        </w:rPr>
        <w:t>Steinberg</w:t>
      </w:r>
      <w:proofErr w:type="spellEnd"/>
      <w:r w:rsidRPr="005245B5">
        <w:rPr>
          <w:rFonts w:asciiTheme="minorHAnsi" w:hAnsiTheme="minorHAnsi" w:cstheme="minorHAnsi"/>
        </w:rPr>
        <w:t xml:space="preserve">, Federico (2008) “La crisis financiera global y las relaciones económicas entre Estados Unidos y China”, en: </w:t>
      </w:r>
      <w:r w:rsidRPr="005245B5">
        <w:rPr>
          <w:rFonts w:asciiTheme="minorHAnsi" w:hAnsiTheme="minorHAnsi" w:cstheme="minorHAnsi"/>
          <w:i/>
          <w:iCs/>
        </w:rPr>
        <w:t>Anuario Asia Pacífico 2008</w:t>
      </w:r>
      <w:r w:rsidRPr="005245B5">
        <w:rPr>
          <w:rFonts w:asciiTheme="minorHAnsi" w:hAnsiTheme="minorHAnsi" w:cstheme="minorHAnsi"/>
        </w:rPr>
        <w:t>, edición 2009,</w:t>
      </w:r>
      <w:r w:rsidR="00A8353C" w:rsidRPr="005245B5">
        <w:rPr>
          <w:rFonts w:asciiTheme="minorHAnsi" w:hAnsiTheme="minorHAnsi" w:cstheme="minorHAnsi"/>
        </w:rPr>
        <w:t>pp8;</w:t>
      </w:r>
      <w:r w:rsidRPr="005245B5">
        <w:rPr>
          <w:rFonts w:asciiTheme="minorHAnsi" w:hAnsiTheme="minorHAnsi" w:cstheme="minorHAnsi"/>
        </w:rPr>
        <w:t xml:space="preserve"> disponible en: www.anuarioasiapacifico.es/pdf/2008/economia1.pdf</w:t>
      </w:r>
    </w:p>
    <w:p w:rsidR="00BF0542" w:rsidRPr="005245B5" w:rsidRDefault="00BF0542" w:rsidP="00DE4388">
      <w:pPr>
        <w:pStyle w:val="Default"/>
        <w:numPr>
          <w:ilvl w:val="0"/>
          <w:numId w:val="9"/>
        </w:numPr>
        <w:spacing w:after="80"/>
        <w:jc w:val="both"/>
        <w:rPr>
          <w:rFonts w:asciiTheme="minorHAnsi" w:hAnsiTheme="minorHAnsi" w:cstheme="minorHAnsi"/>
          <w:bCs/>
          <w:color w:val="auto"/>
          <w:sz w:val="22"/>
          <w:szCs w:val="22"/>
        </w:rPr>
      </w:pPr>
      <w:proofErr w:type="spellStart"/>
      <w:r w:rsidRPr="005245B5">
        <w:rPr>
          <w:rFonts w:asciiTheme="minorHAnsi" w:hAnsiTheme="minorHAnsi" w:cs="Arial"/>
          <w:color w:val="auto"/>
          <w:sz w:val="22"/>
          <w:szCs w:val="22"/>
          <w:shd w:val="clear" w:color="auto" w:fill="FFFFFF"/>
        </w:rPr>
        <w:t>Slipak</w:t>
      </w:r>
      <w:proofErr w:type="spellEnd"/>
      <w:r w:rsidRPr="005245B5">
        <w:rPr>
          <w:rFonts w:asciiTheme="minorHAnsi" w:hAnsiTheme="minorHAnsi" w:cs="Arial"/>
          <w:color w:val="auto"/>
          <w:sz w:val="22"/>
          <w:szCs w:val="22"/>
          <w:shd w:val="clear" w:color="auto" w:fill="FFFFFF"/>
        </w:rPr>
        <w:t>, A. (2014). “La </w:t>
      </w:r>
      <w:r w:rsidRPr="005245B5">
        <w:rPr>
          <w:rStyle w:val="nfasis"/>
          <w:rFonts w:asciiTheme="minorHAnsi" w:hAnsiTheme="minorHAnsi" w:cs="Arial"/>
          <w:bCs/>
          <w:i w:val="0"/>
          <w:iCs w:val="0"/>
          <w:color w:val="auto"/>
          <w:sz w:val="22"/>
          <w:szCs w:val="22"/>
          <w:shd w:val="clear" w:color="auto" w:fill="FFFFFF"/>
        </w:rPr>
        <w:t>expansión</w:t>
      </w:r>
      <w:r w:rsidRPr="005245B5">
        <w:rPr>
          <w:rFonts w:asciiTheme="minorHAnsi" w:hAnsiTheme="minorHAnsi" w:cs="Arial"/>
          <w:color w:val="auto"/>
          <w:sz w:val="22"/>
          <w:szCs w:val="22"/>
          <w:shd w:val="clear" w:color="auto" w:fill="FFFFFF"/>
        </w:rPr>
        <w:t> de </w:t>
      </w:r>
      <w:r w:rsidRPr="005245B5">
        <w:rPr>
          <w:rStyle w:val="nfasis"/>
          <w:rFonts w:asciiTheme="minorHAnsi" w:hAnsiTheme="minorHAnsi" w:cs="Arial"/>
          <w:bCs/>
          <w:i w:val="0"/>
          <w:iCs w:val="0"/>
          <w:color w:val="auto"/>
          <w:sz w:val="22"/>
          <w:szCs w:val="22"/>
          <w:shd w:val="clear" w:color="auto" w:fill="FFFFFF"/>
        </w:rPr>
        <w:t>China</w:t>
      </w:r>
      <w:r w:rsidRPr="005245B5">
        <w:rPr>
          <w:rFonts w:asciiTheme="minorHAnsi" w:hAnsiTheme="minorHAnsi" w:cs="Arial"/>
          <w:color w:val="auto"/>
          <w:sz w:val="22"/>
          <w:szCs w:val="22"/>
          <w:shd w:val="clear" w:color="auto" w:fill="FFFFFF"/>
        </w:rPr>
        <w:t> en </w:t>
      </w:r>
      <w:r w:rsidRPr="005245B5">
        <w:rPr>
          <w:rStyle w:val="nfasis"/>
          <w:rFonts w:asciiTheme="minorHAnsi" w:hAnsiTheme="minorHAnsi" w:cs="Arial"/>
          <w:bCs/>
          <w:i w:val="0"/>
          <w:iCs w:val="0"/>
          <w:color w:val="auto"/>
          <w:sz w:val="22"/>
          <w:szCs w:val="22"/>
          <w:shd w:val="clear" w:color="auto" w:fill="FFFFFF"/>
        </w:rPr>
        <w:t xml:space="preserve">América </w:t>
      </w:r>
      <w:proofErr w:type="spellStart"/>
      <w:r w:rsidRPr="005245B5">
        <w:rPr>
          <w:rStyle w:val="nfasis"/>
          <w:rFonts w:asciiTheme="minorHAnsi" w:hAnsiTheme="minorHAnsi" w:cs="Arial"/>
          <w:bCs/>
          <w:i w:val="0"/>
          <w:iCs w:val="0"/>
          <w:color w:val="auto"/>
          <w:sz w:val="22"/>
          <w:szCs w:val="22"/>
          <w:shd w:val="clear" w:color="auto" w:fill="FFFFFF"/>
        </w:rPr>
        <w:t>Latina</w:t>
      </w:r>
      <w:proofErr w:type="gramStart"/>
      <w:r w:rsidRPr="005245B5">
        <w:rPr>
          <w:rFonts w:asciiTheme="minorHAnsi" w:hAnsiTheme="minorHAnsi" w:cs="Arial"/>
          <w:color w:val="auto"/>
          <w:sz w:val="22"/>
          <w:szCs w:val="22"/>
          <w:shd w:val="clear" w:color="auto" w:fill="FFFFFF"/>
        </w:rPr>
        <w:t>:</w:t>
      </w:r>
      <w:r w:rsidRPr="005245B5">
        <w:rPr>
          <w:rStyle w:val="nfasis"/>
          <w:rFonts w:asciiTheme="minorHAnsi" w:hAnsiTheme="minorHAnsi" w:cs="Arial"/>
          <w:bCs/>
          <w:i w:val="0"/>
          <w:iCs w:val="0"/>
          <w:color w:val="auto"/>
          <w:sz w:val="22"/>
          <w:szCs w:val="22"/>
          <w:shd w:val="clear" w:color="auto" w:fill="FFFFFF"/>
        </w:rPr>
        <w:t>incidencia</w:t>
      </w:r>
      <w:proofErr w:type="spellEnd"/>
      <w:proofErr w:type="gramEnd"/>
      <w:r w:rsidRPr="005245B5">
        <w:rPr>
          <w:rFonts w:asciiTheme="minorHAnsi" w:hAnsiTheme="minorHAnsi" w:cs="Arial"/>
          <w:color w:val="auto"/>
          <w:sz w:val="22"/>
          <w:szCs w:val="22"/>
          <w:shd w:val="clear" w:color="auto" w:fill="FFFFFF"/>
        </w:rPr>
        <w:t> en los </w:t>
      </w:r>
      <w:r w:rsidRPr="005245B5">
        <w:rPr>
          <w:rStyle w:val="nfasis"/>
          <w:rFonts w:asciiTheme="minorHAnsi" w:hAnsiTheme="minorHAnsi" w:cs="Arial"/>
          <w:bCs/>
          <w:i w:val="0"/>
          <w:iCs w:val="0"/>
          <w:color w:val="auto"/>
          <w:sz w:val="22"/>
          <w:szCs w:val="22"/>
          <w:shd w:val="clear" w:color="auto" w:fill="FFFFFF"/>
        </w:rPr>
        <w:t>vínculos comerciales argentino</w:t>
      </w:r>
      <w:r w:rsidRPr="005245B5">
        <w:rPr>
          <w:rFonts w:asciiTheme="minorHAnsi" w:hAnsiTheme="minorHAnsi" w:cs="Arial"/>
          <w:color w:val="auto"/>
          <w:sz w:val="22"/>
          <w:szCs w:val="22"/>
          <w:shd w:val="clear" w:color="auto" w:fill="FFFFFF"/>
        </w:rPr>
        <w:t>-</w:t>
      </w:r>
      <w:r w:rsidRPr="005245B5">
        <w:rPr>
          <w:rStyle w:val="nfasis"/>
          <w:rFonts w:asciiTheme="minorHAnsi" w:hAnsiTheme="minorHAnsi" w:cs="Arial"/>
          <w:bCs/>
          <w:i w:val="0"/>
          <w:iCs w:val="0"/>
          <w:color w:val="auto"/>
          <w:sz w:val="22"/>
          <w:szCs w:val="22"/>
          <w:shd w:val="clear" w:color="auto" w:fill="FFFFFF"/>
        </w:rPr>
        <w:t>brasileros</w:t>
      </w:r>
      <w:r w:rsidRPr="005245B5">
        <w:rPr>
          <w:rFonts w:asciiTheme="minorHAnsi" w:hAnsiTheme="minorHAnsi" w:cs="Arial"/>
          <w:color w:val="auto"/>
          <w:sz w:val="22"/>
          <w:szCs w:val="22"/>
          <w:shd w:val="clear" w:color="auto" w:fill="FFFFFF"/>
        </w:rPr>
        <w:t>”.</w:t>
      </w:r>
    </w:p>
    <w:p w:rsidR="005245B5" w:rsidRPr="005245B5" w:rsidRDefault="005245B5" w:rsidP="005245B5">
      <w:pPr>
        <w:pStyle w:val="Default"/>
        <w:numPr>
          <w:ilvl w:val="0"/>
          <w:numId w:val="9"/>
        </w:numPr>
        <w:spacing w:after="80"/>
        <w:jc w:val="both"/>
        <w:rPr>
          <w:rFonts w:asciiTheme="minorHAnsi" w:hAnsiTheme="minorHAnsi" w:cstheme="minorHAnsi"/>
          <w:bCs/>
          <w:color w:val="auto"/>
          <w:sz w:val="22"/>
          <w:szCs w:val="22"/>
        </w:rPr>
      </w:pPr>
      <w:proofErr w:type="spellStart"/>
      <w:r w:rsidRPr="005245B5">
        <w:rPr>
          <w:rFonts w:asciiTheme="minorHAnsi" w:hAnsiTheme="minorHAnsi" w:cstheme="minorHAnsi"/>
          <w:bCs/>
          <w:color w:val="auto"/>
          <w:sz w:val="22"/>
          <w:szCs w:val="22"/>
        </w:rPr>
        <w:t>Slipak</w:t>
      </w:r>
      <w:proofErr w:type="spellEnd"/>
      <w:r w:rsidRPr="005245B5">
        <w:rPr>
          <w:rFonts w:asciiTheme="minorHAnsi" w:hAnsiTheme="minorHAnsi" w:cstheme="minorHAnsi"/>
          <w:bCs/>
          <w:color w:val="auto"/>
          <w:sz w:val="22"/>
          <w:szCs w:val="22"/>
        </w:rPr>
        <w:t>, A. (2014) “América-Latina-y-China-cooperación-Sur-Sur-o-Consenso-de-Beijing”, en Rev. NUEVA SOCIEDAD No 250, marzo-abril de 2014, ISSN: 0251-3552, &lt;www.nuso.org&gt;</w:t>
      </w:r>
    </w:p>
    <w:p w:rsidR="00E973C9" w:rsidRPr="00C71C58" w:rsidRDefault="002C7515" w:rsidP="00DE4388">
      <w:pPr>
        <w:pStyle w:val="Default"/>
        <w:spacing w:after="80"/>
        <w:jc w:val="both"/>
        <w:rPr>
          <w:rFonts w:asciiTheme="minorHAnsi" w:hAnsiTheme="minorHAnsi" w:cstheme="minorHAnsi"/>
          <w:b/>
          <w:bCs/>
          <w:sz w:val="22"/>
          <w:szCs w:val="22"/>
        </w:rPr>
      </w:pPr>
      <w:r w:rsidRPr="00C71C58">
        <w:rPr>
          <w:rFonts w:asciiTheme="minorHAnsi" w:hAnsiTheme="minorHAnsi" w:cstheme="minorHAnsi"/>
          <w:b/>
          <w:bCs/>
          <w:sz w:val="22"/>
          <w:szCs w:val="22"/>
        </w:rPr>
        <w:t>5</w:t>
      </w:r>
      <w:r w:rsidR="00F6447A" w:rsidRPr="00C71C58">
        <w:rPr>
          <w:rFonts w:asciiTheme="minorHAnsi" w:hAnsiTheme="minorHAnsi" w:cstheme="minorHAnsi"/>
          <w:b/>
          <w:bCs/>
          <w:sz w:val="22"/>
          <w:szCs w:val="22"/>
        </w:rPr>
        <w:t xml:space="preserve">- </w:t>
      </w:r>
      <w:r w:rsidR="00E973C9" w:rsidRPr="00C71C58">
        <w:rPr>
          <w:rFonts w:asciiTheme="minorHAnsi" w:hAnsiTheme="minorHAnsi" w:cstheme="minorHAnsi"/>
          <w:b/>
          <w:bCs/>
          <w:sz w:val="22"/>
          <w:szCs w:val="22"/>
        </w:rPr>
        <w:t xml:space="preserve">Requisitos para aprobación del </w:t>
      </w:r>
      <w:r w:rsidR="00812499">
        <w:rPr>
          <w:rFonts w:asciiTheme="minorHAnsi" w:hAnsiTheme="minorHAnsi" w:cstheme="minorHAnsi"/>
          <w:b/>
          <w:bCs/>
          <w:sz w:val="22"/>
          <w:szCs w:val="22"/>
        </w:rPr>
        <w:t>seminario:</w:t>
      </w:r>
    </w:p>
    <w:p w:rsidR="00E973C9" w:rsidRPr="00C71C58" w:rsidRDefault="002C7515" w:rsidP="00DE4388">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a</w:t>
      </w:r>
      <w:r w:rsidR="00962BDD" w:rsidRPr="00C71C58">
        <w:rPr>
          <w:rFonts w:asciiTheme="minorHAnsi" w:hAnsiTheme="minorHAnsi" w:cstheme="minorHAnsi"/>
          <w:bCs/>
          <w:sz w:val="22"/>
          <w:szCs w:val="22"/>
        </w:rPr>
        <w:t>.</w:t>
      </w:r>
      <w:r w:rsidR="00812499">
        <w:rPr>
          <w:rFonts w:asciiTheme="minorHAnsi" w:hAnsiTheme="minorHAnsi" w:cstheme="minorHAnsi"/>
          <w:bCs/>
          <w:sz w:val="22"/>
          <w:szCs w:val="22"/>
        </w:rPr>
        <w:t xml:space="preserve"> Asistencia 70%.</w:t>
      </w:r>
    </w:p>
    <w:p w:rsidR="003C6CBF" w:rsidRPr="00C71C58" w:rsidRDefault="002C7515" w:rsidP="00292311">
      <w:pPr>
        <w:pStyle w:val="Default"/>
        <w:spacing w:after="80"/>
        <w:jc w:val="both"/>
        <w:rPr>
          <w:rFonts w:asciiTheme="minorHAnsi" w:hAnsiTheme="minorHAnsi" w:cstheme="minorHAnsi"/>
          <w:b/>
          <w:bCs/>
          <w:sz w:val="22"/>
          <w:szCs w:val="22"/>
        </w:rPr>
      </w:pPr>
      <w:r w:rsidRPr="00C71C58">
        <w:rPr>
          <w:rFonts w:asciiTheme="minorHAnsi" w:hAnsiTheme="minorHAnsi" w:cstheme="minorHAnsi"/>
          <w:bCs/>
          <w:sz w:val="22"/>
          <w:szCs w:val="22"/>
        </w:rPr>
        <w:t>b</w:t>
      </w:r>
      <w:r w:rsidR="00E973C9" w:rsidRPr="00C71C58">
        <w:rPr>
          <w:rFonts w:asciiTheme="minorHAnsi" w:hAnsiTheme="minorHAnsi" w:cstheme="minorHAnsi"/>
          <w:bCs/>
          <w:sz w:val="22"/>
          <w:szCs w:val="22"/>
        </w:rPr>
        <w:t>. Presentación de trabajo final escrito: en grupos de 3 a 5 personas. El informe debe</w:t>
      </w:r>
      <w:r w:rsidR="0096293A">
        <w:rPr>
          <w:rFonts w:asciiTheme="minorHAnsi" w:hAnsiTheme="minorHAnsi" w:cstheme="minorHAnsi"/>
          <w:bCs/>
          <w:sz w:val="22"/>
          <w:szCs w:val="22"/>
        </w:rPr>
        <w:t>rá</w:t>
      </w:r>
      <w:r w:rsidR="00E973C9" w:rsidRPr="00C71C58">
        <w:rPr>
          <w:rFonts w:asciiTheme="minorHAnsi" w:hAnsiTheme="minorHAnsi" w:cstheme="minorHAnsi"/>
          <w:bCs/>
          <w:sz w:val="22"/>
          <w:szCs w:val="22"/>
        </w:rPr>
        <w:t xml:space="preserve"> ser entregado antes del </w:t>
      </w:r>
      <w:r w:rsidR="00FE5270">
        <w:rPr>
          <w:rFonts w:asciiTheme="minorHAnsi" w:hAnsiTheme="minorHAnsi" w:cstheme="minorHAnsi"/>
          <w:bCs/>
          <w:sz w:val="22"/>
          <w:szCs w:val="22"/>
        </w:rPr>
        <w:t>3</w:t>
      </w:r>
      <w:r w:rsidR="005D3EB8">
        <w:rPr>
          <w:rFonts w:asciiTheme="minorHAnsi" w:hAnsiTheme="minorHAnsi" w:cstheme="minorHAnsi"/>
          <w:bCs/>
          <w:sz w:val="22"/>
          <w:szCs w:val="22"/>
        </w:rPr>
        <w:t>0</w:t>
      </w:r>
      <w:r w:rsidR="00E973C9" w:rsidRPr="00C71C58">
        <w:rPr>
          <w:rFonts w:asciiTheme="minorHAnsi" w:hAnsiTheme="minorHAnsi" w:cstheme="minorHAnsi"/>
          <w:bCs/>
          <w:sz w:val="22"/>
          <w:szCs w:val="22"/>
        </w:rPr>
        <w:t>/1</w:t>
      </w:r>
      <w:r w:rsidR="008312B9">
        <w:rPr>
          <w:rFonts w:asciiTheme="minorHAnsi" w:hAnsiTheme="minorHAnsi" w:cstheme="minorHAnsi"/>
          <w:bCs/>
          <w:sz w:val="22"/>
          <w:szCs w:val="22"/>
        </w:rPr>
        <w:t>1</w:t>
      </w:r>
      <w:r w:rsidR="00E973C9" w:rsidRPr="00C71C58">
        <w:rPr>
          <w:rFonts w:asciiTheme="minorHAnsi" w:hAnsiTheme="minorHAnsi" w:cstheme="minorHAnsi"/>
          <w:bCs/>
          <w:sz w:val="22"/>
          <w:szCs w:val="22"/>
        </w:rPr>
        <w:t>/201</w:t>
      </w:r>
      <w:r w:rsidR="0096293A">
        <w:rPr>
          <w:rFonts w:asciiTheme="minorHAnsi" w:hAnsiTheme="minorHAnsi" w:cstheme="minorHAnsi"/>
          <w:bCs/>
          <w:sz w:val="22"/>
          <w:szCs w:val="22"/>
        </w:rPr>
        <w:t>7</w:t>
      </w:r>
      <w:r w:rsidR="00E973C9" w:rsidRPr="00C71C58">
        <w:rPr>
          <w:rFonts w:asciiTheme="minorHAnsi" w:hAnsiTheme="minorHAnsi" w:cstheme="minorHAnsi"/>
          <w:bCs/>
          <w:sz w:val="22"/>
          <w:szCs w:val="22"/>
        </w:rPr>
        <w:t xml:space="preserve">, </w:t>
      </w:r>
      <w:r w:rsidR="0096293A">
        <w:rPr>
          <w:rFonts w:asciiTheme="minorHAnsi" w:hAnsiTheme="minorHAnsi" w:cstheme="minorHAnsi"/>
          <w:bCs/>
          <w:sz w:val="22"/>
          <w:szCs w:val="22"/>
        </w:rPr>
        <w:t xml:space="preserve">y </w:t>
      </w:r>
      <w:r w:rsidR="00E973C9" w:rsidRPr="00C71C58">
        <w:rPr>
          <w:rFonts w:asciiTheme="minorHAnsi" w:hAnsiTheme="minorHAnsi" w:cstheme="minorHAnsi"/>
          <w:bCs/>
          <w:sz w:val="22"/>
          <w:szCs w:val="22"/>
        </w:rPr>
        <w:t>debe</w:t>
      </w:r>
      <w:r w:rsidR="0096293A">
        <w:rPr>
          <w:rFonts w:asciiTheme="minorHAnsi" w:hAnsiTheme="minorHAnsi" w:cstheme="minorHAnsi"/>
          <w:bCs/>
          <w:sz w:val="22"/>
          <w:szCs w:val="22"/>
        </w:rPr>
        <w:t>rá</w:t>
      </w:r>
      <w:r w:rsidR="00E973C9" w:rsidRPr="00C71C58">
        <w:rPr>
          <w:rFonts w:asciiTheme="minorHAnsi" w:hAnsiTheme="minorHAnsi" w:cstheme="minorHAnsi"/>
          <w:bCs/>
          <w:sz w:val="22"/>
          <w:szCs w:val="22"/>
        </w:rPr>
        <w:t xml:space="preserve"> contar</w:t>
      </w:r>
      <w:r w:rsidR="008312B9">
        <w:rPr>
          <w:rFonts w:asciiTheme="minorHAnsi" w:hAnsiTheme="minorHAnsi" w:cstheme="minorHAnsi"/>
          <w:bCs/>
          <w:sz w:val="22"/>
          <w:szCs w:val="22"/>
        </w:rPr>
        <w:t xml:space="preserve"> con entre 2000 y 4000 palabras.</w:t>
      </w:r>
    </w:p>
    <w:p w:rsidR="00812499" w:rsidRDefault="00F012F3"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
          <w:bCs/>
          <w:sz w:val="22"/>
          <w:szCs w:val="22"/>
        </w:rPr>
        <w:t>6- Cupo mínimo para dictar el Seminario</w:t>
      </w:r>
      <w:r w:rsidR="002C7515" w:rsidRPr="00C71C58">
        <w:rPr>
          <w:rFonts w:asciiTheme="minorHAnsi" w:hAnsiTheme="minorHAnsi" w:cstheme="minorHAnsi"/>
          <w:b/>
          <w:bCs/>
          <w:sz w:val="22"/>
          <w:szCs w:val="22"/>
        </w:rPr>
        <w:t>:</w:t>
      </w:r>
    </w:p>
    <w:p w:rsidR="00F012F3" w:rsidRPr="00C71C58" w:rsidRDefault="00F012F3" w:rsidP="00292311">
      <w:pPr>
        <w:pStyle w:val="Default"/>
        <w:spacing w:after="80"/>
        <w:jc w:val="both"/>
        <w:rPr>
          <w:rFonts w:asciiTheme="minorHAnsi" w:hAnsiTheme="minorHAnsi" w:cstheme="minorHAnsi"/>
          <w:bCs/>
          <w:sz w:val="22"/>
          <w:szCs w:val="22"/>
        </w:rPr>
      </w:pPr>
      <w:r w:rsidRPr="00C71C58">
        <w:rPr>
          <w:rFonts w:asciiTheme="minorHAnsi" w:hAnsiTheme="minorHAnsi" w:cstheme="minorHAnsi"/>
          <w:bCs/>
          <w:sz w:val="22"/>
          <w:szCs w:val="22"/>
        </w:rPr>
        <w:t>5 inscriptos, máximo 30.</w:t>
      </w:r>
    </w:p>
    <w:p w:rsidR="008312B9" w:rsidRDefault="008312B9" w:rsidP="00292311">
      <w:pPr>
        <w:pStyle w:val="Default"/>
        <w:spacing w:after="80"/>
        <w:jc w:val="both"/>
        <w:rPr>
          <w:rFonts w:asciiTheme="minorHAnsi" w:hAnsiTheme="minorHAnsi" w:cstheme="minorHAnsi"/>
          <w:b/>
          <w:bCs/>
          <w:sz w:val="22"/>
          <w:szCs w:val="22"/>
        </w:rPr>
      </w:pPr>
      <w:r>
        <w:rPr>
          <w:rFonts w:asciiTheme="minorHAnsi" w:hAnsiTheme="minorHAnsi" w:cstheme="minorHAnsi"/>
          <w:b/>
          <w:bCs/>
          <w:sz w:val="22"/>
          <w:szCs w:val="22"/>
        </w:rPr>
        <w:t>7- Destinatarios</w:t>
      </w:r>
    </w:p>
    <w:p w:rsidR="008312B9" w:rsidRDefault="00891052" w:rsidP="00292311">
      <w:pPr>
        <w:pStyle w:val="Default"/>
        <w:spacing w:after="80"/>
        <w:jc w:val="both"/>
        <w:rPr>
          <w:rFonts w:asciiTheme="minorHAnsi" w:hAnsiTheme="minorHAnsi" w:cstheme="minorHAnsi"/>
          <w:bCs/>
          <w:sz w:val="22"/>
          <w:szCs w:val="22"/>
        </w:rPr>
      </w:pPr>
      <w:r>
        <w:rPr>
          <w:rFonts w:asciiTheme="minorHAnsi" w:hAnsiTheme="minorHAnsi" w:cstheme="minorHAnsi"/>
          <w:bCs/>
          <w:sz w:val="22"/>
          <w:szCs w:val="22"/>
        </w:rPr>
        <w:t xml:space="preserve">Destinado principalmente a </w:t>
      </w:r>
      <w:r w:rsidR="008312B9" w:rsidRPr="008312B9">
        <w:rPr>
          <w:rFonts w:asciiTheme="minorHAnsi" w:hAnsiTheme="minorHAnsi" w:cstheme="minorHAnsi"/>
          <w:bCs/>
          <w:sz w:val="22"/>
          <w:szCs w:val="22"/>
        </w:rPr>
        <w:t>Estudiantes del</w:t>
      </w:r>
      <w:r>
        <w:rPr>
          <w:rFonts w:asciiTheme="minorHAnsi" w:hAnsiTheme="minorHAnsi" w:cstheme="minorHAnsi"/>
          <w:bCs/>
          <w:sz w:val="22"/>
          <w:szCs w:val="22"/>
        </w:rPr>
        <w:t xml:space="preserve"> PESH </w:t>
      </w:r>
      <w:proofErr w:type="spellStart"/>
      <w:r>
        <w:rPr>
          <w:rFonts w:asciiTheme="minorHAnsi" w:hAnsiTheme="minorHAnsi" w:cstheme="minorHAnsi"/>
          <w:bCs/>
          <w:sz w:val="22"/>
          <w:szCs w:val="22"/>
        </w:rPr>
        <w:t>del</w:t>
      </w:r>
      <w:r w:rsidR="008312B9" w:rsidRPr="008312B9">
        <w:rPr>
          <w:rFonts w:asciiTheme="minorHAnsi" w:hAnsiTheme="minorHAnsi" w:cstheme="minorHAnsi"/>
          <w:bCs/>
          <w:sz w:val="22"/>
          <w:szCs w:val="22"/>
        </w:rPr>
        <w:t>ISFDyT</w:t>
      </w:r>
      <w:proofErr w:type="spellEnd"/>
      <w:r w:rsidR="008312B9" w:rsidRPr="008312B9">
        <w:rPr>
          <w:rFonts w:asciiTheme="minorHAnsi" w:hAnsiTheme="minorHAnsi" w:cstheme="minorHAnsi"/>
          <w:bCs/>
          <w:sz w:val="22"/>
          <w:szCs w:val="22"/>
        </w:rPr>
        <w:t xml:space="preserve"> 9-030 Del Bicentenario</w:t>
      </w:r>
      <w:r w:rsidR="008312B9">
        <w:rPr>
          <w:rFonts w:asciiTheme="minorHAnsi" w:hAnsiTheme="minorHAnsi" w:cstheme="minorHAnsi"/>
          <w:bCs/>
          <w:sz w:val="22"/>
          <w:szCs w:val="22"/>
        </w:rPr>
        <w:t xml:space="preserve">, </w:t>
      </w:r>
      <w:r>
        <w:rPr>
          <w:rFonts w:asciiTheme="minorHAnsi" w:hAnsiTheme="minorHAnsi" w:cstheme="minorHAnsi"/>
          <w:bCs/>
          <w:sz w:val="22"/>
          <w:szCs w:val="22"/>
        </w:rPr>
        <w:t xml:space="preserve">pero abierto a estudiantes y docentes interesados en la temática. Quienes se inscriban pueden aspirar a aprobar el Seminario cumpliendo los requisitos expuestos en el punto 5, o bien obtener un certificado de asistencia si cumplen con el 70% de la misma. </w:t>
      </w:r>
    </w:p>
    <w:p w:rsidR="008312B9" w:rsidRPr="008312B9" w:rsidRDefault="008312B9" w:rsidP="00292311">
      <w:pPr>
        <w:pStyle w:val="Default"/>
        <w:spacing w:after="80"/>
        <w:jc w:val="both"/>
        <w:rPr>
          <w:rFonts w:asciiTheme="minorHAnsi" w:hAnsiTheme="minorHAnsi" w:cstheme="minorHAnsi"/>
          <w:b/>
          <w:bCs/>
          <w:sz w:val="22"/>
          <w:szCs w:val="22"/>
          <w:lang w:val="es-ES_tradnl"/>
        </w:rPr>
      </w:pPr>
    </w:p>
    <w:p w:rsidR="002727A2" w:rsidRDefault="003C6CBF" w:rsidP="00292311">
      <w:pPr>
        <w:widowControl w:val="0"/>
        <w:pBdr>
          <w:top w:val="single" w:sz="4" w:space="1" w:color="auto"/>
          <w:left w:val="single" w:sz="4" w:space="4" w:color="auto"/>
          <w:bottom w:val="single" w:sz="4" w:space="1" w:color="auto"/>
          <w:right w:val="single" w:sz="4" w:space="4" w:color="auto"/>
        </w:pBdr>
        <w:tabs>
          <w:tab w:val="left" w:pos="731"/>
        </w:tabs>
        <w:spacing w:after="80"/>
        <w:jc w:val="both"/>
        <w:rPr>
          <w:rFonts w:asciiTheme="minorHAnsi" w:hAnsiTheme="minorHAnsi" w:cstheme="minorHAnsi"/>
          <w:b/>
          <w:sz w:val="22"/>
          <w:szCs w:val="22"/>
          <w:lang w:val="es-ES_tradnl"/>
        </w:rPr>
      </w:pPr>
      <w:r w:rsidRPr="00C71C58">
        <w:rPr>
          <w:rFonts w:asciiTheme="minorHAnsi" w:hAnsiTheme="minorHAnsi" w:cstheme="minorHAnsi"/>
          <w:b/>
          <w:sz w:val="22"/>
          <w:szCs w:val="22"/>
          <w:lang w:val="es-ES_tradnl"/>
        </w:rPr>
        <w:t>La acreditación del seminario será tenida en cuenta (sin considerarse requisito exclusivo) a</w:t>
      </w:r>
      <w:r w:rsidR="0090212C">
        <w:rPr>
          <w:rFonts w:asciiTheme="minorHAnsi" w:hAnsiTheme="minorHAnsi" w:cstheme="minorHAnsi"/>
          <w:b/>
          <w:sz w:val="22"/>
          <w:szCs w:val="22"/>
          <w:lang w:val="es-ES_tradnl"/>
        </w:rPr>
        <w:t>l momento</w:t>
      </w:r>
      <w:r w:rsidRPr="00C71C58">
        <w:rPr>
          <w:rFonts w:asciiTheme="minorHAnsi" w:hAnsiTheme="minorHAnsi" w:cstheme="minorHAnsi"/>
          <w:b/>
          <w:sz w:val="22"/>
          <w:szCs w:val="22"/>
          <w:lang w:val="es-ES_tradnl"/>
        </w:rPr>
        <w:t xml:space="preserve"> de la obtención de la regularidad en la materia Historia de</w:t>
      </w:r>
      <w:r w:rsidR="007A3E50" w:rsidRPr="00C71C58">
        <w:rPr>
          <w:rFonts w:asciiTheme="minorHAnsi" w:hAnsiTheme="minorHAnsi" w:cstheme="minorHAnsi"/>
          <w:b/>
          <w:sz w:val="22"/>
          <w:szCs w:val="22"/>
          <w:lang w:val="es-ES_tradnl"/>
        </w:rPr>
        <w:t xml:space="preserve"> Asia y África Contemporánea.</w:t>
      </w:r>
    </w:p>
    <w:p w:rsidR="002727A2" w:rsidRDefault="002727A2" w:rsidP="002727A2">
      <w:pPr>
        <w:rPr>
          <w:rFonts w:asciiTheme="minorHAnsi" w:hAnsiTheme="minorHAnsi" w:cstheme="minorHAnsi"/>
          <w:sz w:val="22"/>
          <w:szCs w:val="22"/>
          <w:lang w:val="es-ES_tradnl"/>
        </w:rPr>
      </w:pPr>
    </w:p>
    <w:p w:rsidR="003C6CBF" w:rsidRPr="002727A2" w:rsidRDefault="003C6CBF" w:rsidP="002727A2">
      <w:pPr>
        <w:tabs>
          <w:tab w:val="left" w:pos="7336"/>
        </w:tabs>
        <w:rPr>
          <w:rFonts w:asciiTheme="minorHAnsi" w:hAnsiTheme="minorHAnsi" w:cstheme="minorHAnsi"/>
          <w:sz w:val="22"/>
          <w:szCs w:val="22"/>
          <w:lang w:val="es-ES_tradnl"/>
        </w:rPr>
      </w:pPr>
    </w:p>
    <w:sectPr w:rsidR="003C6CBF" w:rsidRPr="002727A2" w:rsidSect="00E85E5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05" w:rsidRDefault="00BB1D05" w:rsidP="0039221C">
      <w:r>
        <w:separator/>
      </w:r>
    </w:p>
  </w:endnote>
  <w:endnote w:type="continuationSeparator" w:id="0">
    <w:p w:rsidR="00BB1D05" w:rsidRDefault="00BB1D05" w:rsidP="003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47945"/>
      <w:docPartObj>
        <w:docPartGallery w:val="Page Numbers (Bottom of Page)"/>
        <w:docPartUnique/>
      </w:docPartObj>
    </w:sdtPr>
    <w:sdtEndPr/>
    <w:sdtContent>
      <w:p w:rsidR="0039221C" w:rsidRDefault="00DA71B4">
        <w:pPr>
          <w:pStyle w:val="Piedepgina"/>
          <w:jc w:val="right"/>
        </w:pPr>
        <w:r>
          <w:fldChar w:fldCharType="begin"/>
        </w:r>
        <w:r w:rsidR="0039221C">
          <w:instrText>PAGE   \* MERGEFORMAT</w:instrText>
        </w:r>
        <w:r>
          <w:fldChar w:fldCharType="separate"/>
        </w:r>
        <w:r w:rsidR="00E73759">
          <w:rPr>
            <w:noProof/>
          </w:rPr>
          <w:t>1</w:t>
        </w:r>
        <w:r>
          <w:fldChar w:fldCharType="end"/>
        </w:r>
      </w:p>
    </w:sdtContent>
  </w:sdt>
  <w:p w:rsidR="0039221C" w:rsidRDefault="00392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05" w:rsidRDefault="00BB1D05" w:rsidP="0039221C">
      <w:r>
        <w:separator/>
      </w:r>
    </w:p>
  </w:footnote>
  <w:footnote w:type="continuationSeparator" w:id="0">
    <w:p w:rsidR="00BB1D05" w:rsidRDefault="00BB1D05" w:rsidP="0039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B" w:rsidRDefault="0014521A" w:rsidP="002D000B">
    <w:pPr>
      <w:pStyle w:val="Encabezado"/>
      <w:rPr>
        <w:noProof/>
        <w:lang w:eastAsia="es-AR"/>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1558925</wp:posOffset>
              </wp:positionH>
              <wp:positionV relativeFrom="paragraph">
                <wp:posOffset>64135</wp:posOffset>
              </wp:positionV>
              <wp:extent cx="3164840" cy="5467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00B" w:rsidRPr="002D000B" w:rsidRDefault="002D000B" w:rsidP="002D000B">
                          <w:pPr>
                            <w:spacing w:line="240" w:lineRule="atLeast"/>
                            <w:jc w:val="center"/>
                            <w:rPr>
                              <w:rFonts w:ascii="Verdana" w:hAnsi="Verdana" w:cs="Arial"/>
                              <w:b/>
                              <w:bCs/>
                            </w:rPr>
                          </w:pPr>
                          <w:r w:rsidRPr="002D000B">
                            <w:rPr>
                              <w:rFonts w:ascii="Verdana" w:hAnsi="Verdana" w:cs="Arial"/>
                              <w:b/>
                              <w:bCs/>
                            </w:rPr>
                            <w:t xml:space="preserve">I.S.F.D y T.  Nº 9–030 </w:t>
                          </w:r>
                        </w:p>
                        <w:p w:rsidR="002D000B" w:rsidRPr="002D000B" w:rsidRDefault="002D000B" w:rsidP="002D000B">
                          <w:pPr>
                            <w:spacing w:line="240" w:lineRule="atLeast"/>
                            <w:jc w:val="center"/>
                            <w:rPr>
                              <w:rFonts w:ascii="Verdana" w:hAnsi="Verdana"/>
                            </w:rPr>
                          </w:pPr>
                          <w:r w:rsidRPr="002D000B">
                            <w:rPr>
                              <w:rFonts w:ascii="Verdana" w:hAnsi="Verdana" w:cs="Arial"/>
                              <w:b/>
                              <w:bCs/>
                              <w:sz w:val="28"/>
                              <w:szCs w:val="28"/>
                            </w:rPr>
                            <w:t xml:space="preserve">“Instituto del Bicentenario”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22.75pt;margin-top:5.05pt;width:249.2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" stroked="f">
              <v:textbox>
                <w:txbxContent>
                  <w:p w:rsidR="002D000B" w:rsidRPr="002D000B" w:rsidRDefault="002D000B" w:rsidP="002D000B">
                    <w:pPr>
                      <w:spacing w:line="240" w:lineRule="atLeast"/>
                      <w:jc w:val="center"/>
                      <w:rPr>
                        <w:rFonts w:ascii="Verdana" w:hAnsi="Verdana" w:cs="Arial"/>
                        <w:b/>
                        <w:bCs/>
                      </w:rPr>
                    </w:pPr>
                    <w:r w:rsidRPr="002D000B">
                      <w:rPr>
                        <w:rFonts w:ascii="Verdana" w:hAnsi="Verdana" w:cs="Arial"/>
                        <w:b/>
                        <w:bCs/>
                      </w:rPr>
                      <w:t xml:space="preserve">I.S.F.D y T.  Nº 9–030 </w:t>
                    </w:r>
                  </w:p>
                  <w:p w:rsidR="002D000B" w:rsidRPr="002D000B" w:rsidRDefault="002D000B" w:rsidP="002D000B">
                    <w:pPr>
                      <w:spacing w:line="240" w:lineRule="atLeast"/>
                      <w:jc w:val="center"/>
                      <w:rPr>
                        <w:rFonts w:ascii="Verdana" w:hAnsi="Verdana"/>
                      </w:rPr>
                    </w:pPr>
                    <w:r w:rsidRPr="002D000B">
                      <w:rPr>
                        <w:rFonts w:ascii="Verdana" w:hAnsi="Verdana" w:cs="Arial"/>
                        <w:b/>
                        <w:bCs/>
                        <w:sz w:val="28"/>
                        <w:szCs w:val="28"/>
                      </w:rPr>
                      <w:t xml:space="preserve">“Instituto del Bicentenario” </w:t>
                    </w:r>
                  </w:p>
                </w:txbxContent>
              </v:textbox>
            </v:shape>
          </w:pict>
        </mc:Fallback>
      </mc:AlternateContent>
    </w:r>
    <w:r w:rsidR="002D000B">
      <w:rPr>
        <w:rFonts w:ascii="Comic Sans MS" w:hAnsi="Comic Sans MS" w:cs="Arial"/>
        <w:b/>
        <w:noProof/>
        <w:lang w:val="es-AR" w:eastAsia="es-AR"/>
      </w:rPr>
      <w:drawing>
        <wp:inline distT="0" distB="0" distL="0" distR="0">
          <wp:extent cx="594995" cy="750570"/>
          <wp:effectExtent l="0" t="0" r="0" b="0"/>
          <wp:docPr id="2" name="Imagen 2" descr="E:\ESCUDO DE MEND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SCUDO DE MENDO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50570"/>
                  </a:xfrm>
                  <a:prstGeom prst="rect">
                    <a:avLst/>
                  </a:prstGeom>
                  <a:noFill/>
                  <a:ln>
                    <a:noFill/>
                  </a:ln>
                </pic:spPr>
              </pic:pic>
            </a:graphicData>
          </a:graphic>
        </wp:inline>
      </w:drawing>
    </w:r>
    <w:r w:rsidR="002D000B">
      <w:rPr>
        <w:rFonts w:ascii="Comic Sans MS" w:hAnsi="Comic Sans MS" w:cs="Arial"/>
        <w:b/>
        <w:noProof/>
        <w:lang w:val="es-AR" w:eastAsia="es-AR"/>
      </w:rPr>
      <w:drawing>
        <wp:inline distT="0" distB="0" distL="0" distR="0">
          <wp:extent cx="655320" cy="6470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47065"/>
                  </a:xfrm>
                  <a:prstGeom prst="rect">
                    <a:avLst/>
                  </a:prstGeom>
                  <a:noFill/>
                  <a:ln>
                    <a:noFill/>
                  </a:ln>
                </pic:spPr>
              </pic:pic>
            </a:graphicData>
          </a:graphic>
        </wp:inline>
      </w:drawing>
    </w:r>
  </w:p>
  <w:p w:rsidR="002D000B" w:rsidRDefault="002D0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760"/>
    <w:multiLevelType w:val="hybridMultilevel"/>
    <w:tmpl w:val="795C48CE"/>
    <w:lvl w:ilvl="0" w:tplc="7B7A68D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5E1EF6"/>
    <w:multiLevelType w:val="hybridMultilevel"/>
    <w:tmpl w:val="D43EDA32"/>
    <w:lvl w:ilvl="0" w:tplc="4B08DDD0">
      <w:start w:val="1"/>
      <w:numFmt w:val="upperRoman"/>
      <w:lvlText w:val="%1-"/>
      <w:lvlJc w:val="left"/>
      <w:pPr>
        <w:ind w:left="2160" w:hanging="360"/>
      </w:pPr>
      <w:rPr>
        <w:rFonts w:ascii="Calibri" w:eastAsia="Calibri" w:hAnsi="Calibri" w:cs="Calibri"/>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nsid w:val="21E204E3"/>
    <w:multiLevelType w:val="hybridMultilevel"/>
    <w:tmpl w:val="CF56A282"/>
    <w:lvl w:ilvl="0" w:tplc="1EA644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6633976"/>
    <w:multiLevelType w:val="hybridMultilevel"/>
    <w:tmpl w:val="497230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D9678C"/>
    <w:multiLevelType w:val="hybridMultilevel"/>
    <w:tmpl w:val="5BF65E42"/>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52042D05"/>
    <w:multiLevelType w:val="hybridMultilevel"/>
    <w:tmpl w:val="C29A29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AE672C"/>
    <w:multiLevelType w:val="hybridMultilevel"/>
    <w:tmpl w:val="FC3087F4"/>
    <w:lvl w:ilvl="0" w:tplc="E0E0B576">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7">
    <w:nsid w:val="72DA6E9A"/>
    <w:multiLevelType w:val="hybridMultilevel"/>
    <w:tmpl w:val="C3EE256E"/>
    <w:lvl w:ilvl="0" w:tplc="3A982EE0">
      <w:start w:val="1"/>
      <w:numFmt w:val="bullet"/>
      <w:lvlText w:val="•"/>
      <w:lvlJc w:val="left"/>
      <w:pPr>
        <w:tabs>
          <w:tab w:val="num" w:pos="720"/>
        </w:tabs>
        <w:ind w:left="720" w:hanging="360"/>
      </w:pPr>
      <w:rPr>
        <w:rFonts w:ascii="Arial" w:hAnsi="Arial" w:hint="default"/>
      </w:rPr>
    </w:lvl>
    <w:lvl w:ilvl="1" w:tplc="BD260E5E" w:tentative="1">
      <w:start w:val="1"/>
      <w:numFmt w:val="bullet"/>
      <w:lvlText w:val="•"/>
      <w:lvlJc w:val="left"/>
      <w:pPr>
        <w:tabs>
          <w:tab w:val="num" w:pos="1440"/>
        </w:tabs>
        <w:ind w:left="1440" w:hanging="360"/>
      </w:pPr>
      <w:rPr>
        <w:rFonts w:ascii="Arial" w:hAnsi="Arial" w:hint="default"/>
      </w:rPr>
    </w:lvl>
    <w:lvl w:ilvl="2" w:tplc="798C65A0" w:tentative="1">
      <w:start w:val="1"/>
      <w:numFmt w:val="bullet"/>
      <w:lvlText w:val="•"/>
      <w:lvlJc w:val="left"/>
      <w:pPr>
        <w:tabs>
          <w:tab w:val="num" w:pos="2160"/>
        </w:tabs>
        <w:ind w:left="2160" w:hanging="360"/>
      </w:pPr>
      <w:rPr>
        <w:rFonts w:ascii="Arial" w:hAnsi="Arial" w:hint="default"/>
      </w:rPr>
    </w:lvl>
    <w:lvl w:ilvl="3" w:tplc="4BAEA1CC" w:tentative="1">
      <w:start w:val="1"/>
      <w:numFmt w:val="bullet"/>
      <w:lvlText w:val="•"/>
      <w:lvlJc w:val="left"/>
      <w:pPr>
        <w:tabs>
          <w:tab w:val="num" w:pos="2880"/>
        </w:tabs>
        <w:ind w:left="2880" w:hanging="360"/>
      </w:pPr>
      <w:rPr>
        <w:rFonts w:ascii="Arial" w:hAnsi="Arial" w:hint="default"/>
      </w:rPr>
    </w:lvl>
    <w:lvl w:ilvl="4" w:tplc="B876FC22" w:tentative="1">
      <w:start w:val="1"/>
      <w:numFmt w:val="bullet"/>
      <w:lvlText w:val="•"/>
      <w:lvlJc w:val="left"/>
      <w:pPr>
        <w:tabs>
          <w:tab w:val="num" w:pos="3600"/>
        </w:tabs>
        <w:ind w:left="3600" w:hanging="360"/>
      </w:pPr>
      <w:rPr>
        <w:rFonts w:ascii="Arial" w:hAnsi="Arial" w:hint="default"/>
      </w:rPr>
    </w:lvl>
    <w:lvl w:ilvl="5" w:tplc="6ED0BF7A" w:tentative="1">
      <w:start w:val="1"/>
      <w:numFmt w:val="bullet"/>
      <w:lvlText w:val="•"/>
      <w:lvlJc w:val="left"/>
      <w:pPr>
        <w:tabs>
          <w:tab w:val="num" w:pos="4320"/>
        </w:tabs>
        <w:ind w:left="4320" w:hanging="360"/>
      </w:pPr>
      <w:rPr>
        <w:rFonts w:ascii="Arial" w:hAnsi="Arial" w:hint="default"/>
      </w:rPr>
    </w:lvl>
    <w:lvl w:ilvl="6" w:tplc="2E409EE0" w:tentative="1">
      <w:start w:val="1"/>
      <w:numFmt w:val="bullet"/>
      <w:lvlText w:val="•"/>
      <w:lvlJc w:val="left"/>
      <w:pPr>
        <w:tabs>
          <w:tab w:val="num" w:pos="5040"/>
        </w:tabs>
        <w:ind w:left="5040" w:hanging="360"/>
      </w:pPr>
      <w:rPr>
        <w:rFonts w:ascii="Arial" w:hAnsi="Arial" w:hint="default"/>
      </w:rPr>
    </w:lvl>
    <w:lvl w:ilvl="7" w:tplc="61B26CFC" w:tentative="1">
      <w:start w:val="1"/>
      <w:numFmt w:val="bullet"/>
      <w:lvlText w:val="•"/>
      <w:lvlJc w:val="left"/>
      <w:pPr>
        <w:tabs>
          <w:tab w:val="num" w:pos="5760"/>
        </w:tabs>
        <w:ind w:left="5760" w:hanging="360"/>
      </w:pPr>
      <w:rPr>
        <w:rFonts w:ascii="Arial" w:hAnsi="Arial" w:hint="default"/>
      </w:rPr>
    </w:lvl>
    <w:lvl w:ilvl="8" w:tplc="918E68A4" w:tentative="1">
      <w:start w:val="1"/>
      <w:numFmt w:val="bullet"/>
      <w:lvlText w:val="•"/>
      <w:lvlJc w:val="left"/>
      <w:pPr>
        <w:tabs>
          <w:tab w:val="num" w:pos="6480"/>
        </w:tabs>
        <w:ind w:left="6480" w:hanging="360"/>
      </w:pPr>
      <w:rPr>
        <w:rFonts w:ascii="Arial" w:hAnsi="Arial" w:hint="default"/>
      </w:rPr>
    </w:lvl>
  </w:abstractNum>
  <w:abstractNum w:abstractNumId="8">
    <w:nsid w:val="76D058AA"/>
    <w:multiLevelType w:val="hybridMultilevel"/>
    <w:tmpl w:val="A77475CC"/>
    <w:lvl w:ilvl="0" w:tplc="AD38AC40">
      <w:start w:val="3"/>
      <w:numFmt w:val="bullet"/>
      <w:lvlText w:val="-"/>
      <w:lvlJc w:val="left"/>
      <w:pPr>
        <w:ind w:left="1091" w:hanging="360"/>
      </w:pPr>
      <w:rPr>
        <w:rFonts w:ascii="Times New Roman" w:eastAsia="Times New Roman" w:hAnsi="Times New Roman" w:cs="Times New Roman" w:hint="default"/>
      </w:rPr>
    </w:lvl>
    <w:lvl w:ilvl="1" w:tplc="2C0A0003" w:tentative="1">
      <w:start w:val="1"/>
      <w:numFmt w:val="bullet"/>
      <w:lvlText w:val="o"/>
      <w:lvlJc w:val="left"/>
      <w:pPr>
        <w:ind w:left="1811" w:hanging="360"/>
      </w:pPr>
      <w:rPr>
        <w:rFonts w:ascii="Courier New" w:hAnsi="Courier New" w:cs="Courier New" w:hint="default"/>
      </w:rPr>
    </w:lvl>
    <w:lvl w:ilvl="2" w:tplc="2C0A0005" w:tentative="1">
      <w:start w:val="1"/>
      <w:numFmt w:val="bullet"/>
      <w:lvlText w:val=""/>
      <w:lvlJc w:val="left"/>
      <w:pPr>
        <w:ind w:left="2531" w:hanging="360"/>
      </w:pPr>
      <w:rPr>
        <w:rFonts w:ascii="Wingdings" w:hAnsi="Wingdings" w:hint="default"/>
      </w:rPr>
    </w:lvl>
    <w:lvl w:ilvl="3" w:tplc="2C0A0001" w:tentative="1">
      <w:start w:val="1"/>
      <w:numFmt w:val="bullet"/>
      <w:lvlText w:val=""/>
      <w:lvlJc w:val="left"/>
      <w:pPr>
        <w:ind w:left="3251" w:hanging="360"/>
      </w:pPr>
      <w:rPr>
        <w:rFonts w:ascii="Symbol" w:hAnsi="Symbol" w:hint="default"/>
      </w:rPr>
    </w:lvl>
    <w:lvl w:ilvl="4" w:tplc="2C0A0003" w:tentative="1">
      <w:start w:val="1"/>
      <w:numFmt w:val="bullet"/>
      <w:lvlText w:val="o"/>
      <w:lvlJc w:val="left"/>
      <w:pPr>
        <w:ind w:left="3971" w:hanging="360"/>
      </w:pPr>
      <w:rPr>
        <w:rFonts w:ascii="Courier New" w:hAnsi="Courier New" w:cs="Courier New" w:hint="default"/>
      </w:rPr>
    </w:lvl>
    <w:lvl w:ilvl="5" w:tplc="2C0A0005" w:tentative="1">
      <w:start w:val="1"/>
      <w:numFmt w:val="bullet"/>
      <w:lvlText w:val=""/>
      <w:lvlJc w:val="left"/>
      <w:pPr>
        <w:ind w:left="4691" w:hanging="360"/>
      </w:pPr>
      <w:rPr>
        <w:rFonts w:ascii="Wingdings" w:hAnsi="Wingdings" w:hint="default"/>
      </w:rPr>
    </w:lvl>
    <w:lvl w:ilvl="6" w:tplc="2C0A0001" w:tentative="1">
      <w:start w:val="1"/>
      <w:numFmt w:val="bullet"/>
      <w:lvlText w:val=""/>
      <w:lvlJc w:val="left"/>
      <w:pPr>
        <w:ind w:left="5411" w:hanging="360"/>
      </w:pPr>
      <w:rPr>
        <w:rFonts w:ascii="Symbol" w:hAnsi="Symbol" w:hint="default"/>
      </w:rPr>
    </w:lvl>
    <w:lvl w:ilvl="7" w:tplc="2C0A0003" w:tentative="1">
      <w:start w:val="1"/>
      <w:numFmt w:val="bullet"/>
      <w:lvlText w:val="o"/>
      <w:lvlJc w:val="left"/>
      <w:pPr>
        <w:ind w:left="6131" w:hanging="360"/>
      </w:pPr>
      <w:rPr>
        <w:rFonts w:ascii="Courier New" w:hAnsi="Courier New" w:cs="Courier New" w:hint="default"/>
      </w:rPr>
    </w:lvl>
    <w:lvl w:ilvl="8" w:tplc="2C0A0005" w:tentative="1">
      <w:start w:val="1"/>
      <w:numFmt w:val="bullet"/>
      <w:lvlText w:val=""/>
      <w:lvlJc w:val="left"/>
      <w:pPr>
        <w:ind w:left="6851"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BF"/>
    <w:rsid w:val="00062284"/>
    <w:rsid w:val="00065C24"/>
    <w:rsid w:val="000B34DF"/>
    <w:rsid w:val="0014521A"/>
    <w:rsid w:val="001808CE"/>
    <w:rsid w:val="00181100"/>
    <w:rsid w:val="00184699"/>
    <w:rsid w:val="0019008A"/>
    <w:rsid w:val="001E04C8"/>
    <w:rsid w:val="002220F9"/>
    <w:rsid w:val="00222151"/>
    <w:rsid w:val="002518AC"/>
    <w:rsid w:val="002708CD"/>
    <w:rsid w:val="002727A2"/>
    <w:rsid w:val="00292311"/>
    <w:rsid w:val="002C7515"/>
    <w:rsid w:val="002D000B"/>
    <w:rsid w:val="002F4689"/>
    <w:rsid w:val="00307845"/>
    <w:rsid w:val="0031756D"/>
    <w:rsid w:val="003227D6"/>
    <w:rsid w:val="003466BC"/>
    <w:rsid w:val="00351F02"/>
    <w:rsid w:val="0039221C"/>
    <w:rsid w:val="00392BDF"/>
    <w:rsid w:val="003C6CBF"/>
    <w:rsid w:val="003C7D17"/>
    <w:rsid w:val="00400078"/>
    <w:rsid w:val="00444BAD"/>
    <w:rsid w:val="004548C6"/>
    <w:rsid w:val="004A38DE"/>
    <w:rsid w:val="004C4F65"/>
    <w:rsid w:val="0050744B"/>
    <w:rsid w:val="005245B5"/>
    <w:rsid w:val="005D31E0"/>
    <w:rsid w:val="005D3EB8"/>
    <w:rsid w:val="00624B1B"/>
    <w:rsid w:val="00644358"/>
    <w:rsid w:val="006C2F98"/>
    <w:rsid w:val="006D6CED"/>
    <w:rsid w:val="007A3E50"/>
    <w:rsid w:val="007B2AEC"/>
    <w:rsid w:val="007B377D"/>
    <w:rsid w:val="00812499"/>
    <w:rsid w:val="008312B9"/>
    <w:rsid w:val="00864281"/>
    <w:rsid w:val="00891052"/>
    <w:rsid w:val="008B3575"/>
    <w:rsid w:val="008D6E8D"/>
    <w:rsid w:val="008F240D"/>
    <w:rsid w:val="008F2E31"/>
    <w:rsid w:val="0090212C"/>
    <w:rsid w:val="00912366"/>
    <w:rsid w:val="0091346A"/>
    <w:rsid w:val="009179F3"/>
    <w:rsid w:val="0096293A"/>
    <w:rsid w:val="00962BDD"/>
    <w:rsid w:val="009C1DD6"/>
    <w:rsid w:val="009C22F1"/>
    <w:rsid w:val="00A146F6"/>
    <w:rsid w:val="00A30850"/>
    <w:rsid w:val="00A8353C"/>
    <w:rsid w:val="00AF2559"/>
    <w:rsid w:val="00B16F0A"/>
    <w:rsid w:val="00B33BD6"/>
    <w:rsid w:val="00B90574"/>
    <w:rsid w:val="00BB1D05"/>
    <w:rsid w:val="00BF0542"/>
    <w:rsid w:val="00C15134"/>
    <w:rsid w:val="00C32339"/>
    <w:rsid w:val="00C35042"/>
    <w:rsid w:val="00C37286"/>
    <w:rsid w:val="00C67D64"/>
    <w:rsid w:val="00C71C58"/>
    <w:rsid w:val="00C72AD2"/>
    <w:rsid w:val="00CF31A8"/>
    <w:rsid w:val="00D43028"/>
    <w:rsid w:val="00D70435"/>
    <w:rsid w:val="00D8164E"/>
    <w:rsid w:val="00DA71B4"/>
    <w:rsid w:val="00DE4388"/>
    <w:rsid w:val="00E26872"/>
    <w:rsid w:val="00E73759"/>
    <w:rsid w:val="00E81AAA"/>
    <w:rsid w:val="00E85E5D"/>
    <w:rsid w:val="00E973C9"/>
    <w:rsid w:val="00EA29CF"/>
    <w:rsid w:val="00ED48F8"/>
    <w:rsid w:val="00F012F3"/>
    <w:rsid w:val="00F40D19"/>
    <w:rsid w:val="00F6447A"/>
    <w:rsid w:val="00FC02B3"/>
    <w:rsid w:val="00FE527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2">
    <w:name w:val="heading 2"/>
    <w:basedOn w:val="Normal"/>
    <w:link w:val="Ttulo2Car"/>
    <w:uiPriority w:val="9"/>
    <w:qFormat/>
    <w:rsid w:val="004C4F65"/>
    <w:pPr>
      <w:overflowPunct/>
      <w:autoSpaceDE/>
      <w:autoSpaceDN/>
      <w:adjustRightInd/>
      <w:spacing w:before="100" w:beforeAutospacing="1" w:after="100" w:afterAutospacing="1"/>
      <w:textAlignment w:val="auto"/>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6CBF"/>
    <w:pPr>
      <w:autoSpaceDE w:val="0"/>
      <w:autoSpaceDN w:val="0"/>
      <w:adjustRightInd w:val="0"/>
      <w:spacing w:after="0" w:line="240" w:lineRule="auto"/>
    </w:pPr>
    <w:rPr>
      <w:rFonts w:ascii="Tahoma" w:eastAsia="Calibri" w:hAnsi="Tahoma" w:cs="Tahoma"/>
      <w:color w:val="000000"/>
      <w:sz w:val="24"/>
      <w:szCs w:val="24"/>
    </w:rPr>
  </w:style>
  <w:style w:type="paragraph" w:styleId="Prrafodelista">
    <w:name w:val="List Paragraph"/>
    <w:basedOn w:val="Normal"/>
    <w:uiPriority w:val="34"/>
    <w:qFormat/>
    <w:rsid w:val="003C6CBF"/>
    <w:pPr>
      <w:overflowPunct/>
      <w:autoSpaceDE/>
      <w:autoSpaceDN/>
      <w:adjustRightInd/>
      <w:spacing w:after="200" w:line="276" w:lineRule="auto"/>
      <w:ind w:left="720"/>
      <w:contextualSpacing/>
      <w:textAlignment w:val="auto"/>
    </w:pPr>
    <w:rPr>
      <w:rFonts w:ascii="Calibri" w:eastAsia="Calibri" w:hAnsi="Calibri"/>
      <w:sz w:val="22"/>
      <w:szCs w:val="22"/>
      <w:lang w:val="es-AR" w:eastAsia="en-US"/>
    </w:rPr>
  </w:style>
  <w:style w:type="character" w:styleId="Hipervnculo">
    <w:name w:val="Hyperlink"/>
    <w:basedOn w:val="Fuentedeprrafopredeter"/>
    <w:uiPriority w:val="99"/>
    <w:unhideWhenUsed/>
    <w:rsid w:val="003C6CBF"/>
    <w:rPr>
      <w:color w:val="0000FF"/>
      <w:u w:val="single"/>
    </w:rPr>
  </w:style>
  <w:style w:type="character" w:customStyle="1" w:styleId="Ttulo2Car">
    <w:name w:val="Título 2 Car"/>
    <w:basedOn w:val="Fuentedeprrafopredeter"/>
    <w:link w:val="Ttulo2"/>
    <w:uiPriority w:val="9"/>
    <w:rsid w:val="004C4F65"/>
    <w:rPr>
      <w:rFonts w:ascii="Times New Roman" w:eastAsia="Times New Roman" w:hAnsi="Times New Roman" w:cs="Times New Roman"/>
      <w:b/>
      <w:bCs/>
      <w:sz w:val="36"/>
      <w:szCs w:val="36"/>
      <w:lang w:eastAsia="es-AR"/>
    </w:rPr>
  </w:style>
  <w:style w:type="paragraph" w:customStyle="1" w:styleId="volanta">
    <w:name w:val="volanta"/>
    <w:basedOn w:val="Normal"/>
    <w:rsid w:val="004C4F65"/>
    <w:pPr>
      <w:overflowPunct/>
      <w:autoSpaceDE/>
      <w:autoSpaceDN/>
      <w:adjustRightInd/>
      <w:spacing w:before="100" w:beforeAutospacing="1" w:after="100" w:afterAutospacing="1"/>
      <w:textAlignment w:val="auto"/>
    </w:pPr>
    <w:rPr>
      <w:szCs w:val="24"/>
      <w:lang w:val="es-AR" w:eastAsia="es-AR"/>
    </w:rPr>
  </w:style>
  <w:style w:type="character" w:customStyle="1" w:styleId="hora">
    <w:name w:val="hora"/>
    <w:basedOn w:val="Fuentedeprrafopredeter"/>
    <w:rsid w:val="004C4F65"/>
  </w:style>
  <w:style w:type="character" w:customStyle="1" w:styleId="rojo">
    <w:name w:val="rojo"/>
    <w:basedOn w:val="Fuentedeprrafopredeter"/>
    <w:rsid w:val="004C4F65"/>
  </w:style>
  <w:style w:type="paragraph" w:customStyle="1" w:styleId="intro">
    <w:name w:val="intro"/>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customStyle="1" w:styleId="margen0">
    <w:name w:val="margen0"/>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styleId="NormalWeb">
    <w:name w:val="Normal (Web)"/>
    <w:basedOn w:val="Normal"/>
    <w:uiPriority w:val="99"/>
    <w:unhideWhenUsed/>
    <w:rsid w:val="004C4F65"/>
    <w:pPr>
      <w:overflowPunct/>
      <w:autoSpaceDE/>
      <w:autoSpaceDN/>
      <w:adjustRightInd/>
      <w:spacing w:before="100" w:beforeAutospacing="1" w:after="100" w:afterAutospacing="1"/>
      <w:textAlignment w:val="auto"/>
    </w:pPr>
    <w:rPr>
      <w:szCs w:val="24"/>
      <w:lang w:val="es-AR" w:eastAsia="es-AR"/>
    </w:rPr>
  </w:style>
  <w:style w:type="paragraph" w:styleId="Textodeglobo">
    <w:name w:val="Balloon Text"/>
    <w:basedOn w:val="Normal"/>
    <w:link w:val="TextodegloboCar"/>
    <w:uiPriority w:val="99"/>
    <w:semiHidden/>
    <w:unhideWhenUsed/>
    <w:rsid w:val="004C4F65"/>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F65"/>
    <w:rPr>
      <w:rFonts w:ascii="Tahoma" w:eastAsia="Times New Roman" w:hAnsi="Tahoma" w:cs="Tahoma"/>
      <w:sz w:val="16"/>
      <w:szCs w:val="16"/>
      <w:lang w:val="es-ES" w:eastAsia="es-ES"/>
    </w:rPr>
  </w:style>
  <w:style w:type="character" w:customStyle="1" w:styleId="credito">
    <w:name w:val="credito"/>
    <w:basedOn w:val="Fuentedeprrafopredeter"/>
    <w:rsid w:val="004C4F65"/>
  </w:style>
  <w:style w:type="paragraph" w:customStyle="1" w:styleId="s-s">
    <w:name w:val="s-s"/>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customStyle="1" w:styleId="sumario">
    <w:name w:val="sumario"/>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styleId="Encabezado">
    <w:name w:val="header"/>
    <w:basedOn w:val="Normal"/>
    <w:link w:val="EncabezadoCar"/>
    <w:uiPriority w:val="99"/>
    <w:unhideWhenUsed/>
    <w:rsid w:val="0039221C"/>
    <w:pPr>
      <w:tabs>
        <w:tab w:val="center" w:pos="4419"/>
        <w:tab w:val="right" w:pos="8838"/>
      </w:tabs>
    </w:pPr>
  </w:style>
  <w:style w:type="character" w:customStyle="1" w:styleId="EncabezadoCar">
    <w:name w:val="Encabezado Car"/>
    <w:basedOn w:val="Fuentedeprrafopredeter"/>
    <w:link w:val="Encabezado"/>
    <w:uiPriority w:val="99"/>
    <w:rsid w:val="0039221C"/>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9221C"/>
    <w:pPr>
      <w:tabs>
        <w:tab w:val="center" w:pos="4419"/>
        <w:tab w:val="right" w:pos="8838"/>
      </w:tabs>
    </w:pPr>
  </w:style>
  <w:style w:type="character" w:customStyle="1" w:styleId="PiedepginaCar">
    <w:name w:val="Pie de página Car"/>
    <w:basedOn w:val="Fuentedeprrafopredeter"/>
    <w:link w:val="Piedepgina"/>
    <w:uiPriority w:val="99"/>
    <w:rsid w:val="0039221C"/>
    <w:rPr>
      <w:rFonts w:ascii="Times New Roman" w:eastAsia="Times New Roman" w:hAnsi="Times New Roman" w:cs="Times New Roman"/>
      <w:sz w:val="24"/>
      <w:szCs w:val="20"/>
      <w:lang w:val="es-ES" w:eastAsia="es-ES"/>
    </w:rPr>
  </w:style>
  <w:style w:type="character" w:styleId="nfasis">
    <w:name w:val="Emphasis"/>
    <w:basedOn w:val="Fuentedeprrafopredeter"/>
    <w:uiPriority w:val="20"/>
    <w:qFormat/>
    <w:rsid w:val="00BF0542"/>
    <w:rPr>
      <w:i/>
      <w:iCs/>
    </w:rPr>
  </w:style>
  <w:style w:type="character" w:styleId="Textoennegrita">
    <w:name w:val="Strong"/>
    <w:basedOn w:val="Fuentedeprrafopredeter"/>
    <w:uiPriority w:val="22"/>
    <w:qFormat/>
    <w:rsid w:val="00BF0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2">
    <w:name w:val="heading 2"/>
    <w:basedOn w:val="Normal"/>
    <w:link w:val="Ttulo2Car"/>
    <w:uiPriority w:val="9"/>
    <w:qFormat/>
    <w:rsid w:val="004C4F65"/>
    <w:pPr>
      <w:overflowPunct/>
      <w:autoSpaceDE/>
      <w:autoSpaceDN/>
      <w:adjustRightInd/>
      <w:spacing w:before="100" w:beforeAutospacing="1" w:after="100" w:afterAutospacing="1"/>
      <w:textAlignment w:val="auto"/>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6CBF"/>
    <w:pPr>
      <w:autoSpaceDE w:val="0"/>
      <w:autoSpaceDN w:val="0"/>
      <w:adjustRightInd w:val="0"/>
      <w:spacing w:after="0" w:line="240" w:lineRule="auto"/>
    </w:pPr>
    <w:rPr>
      <w:rFonts w:ascii="Tahoma" w:eastAsia="Calibri" w:hAnsi="Tahoma" w:cs="Tahoma"/>
      <w:color w:val="000000"/>
      <w:sz w:val="24"/>
      <w:szCs w:val="24"/>
    </w:rPr>
  </w:style>
  <w:style w:type="paragraph" w:styleId="Prrafodelista">
    <w:name w:val="List Paragraph"/>
    <w:basedOn w:val="Normal"/>
    <w:uiPriority w:val="34"/>
    <w:qFormat/>
    <w:rsid w:val="003C6CBF"/>
    <w:pPr>
      <w:overflowPunct/>
      <w:autoSpaceDE/>
      <w:autoSpaceDN/>
      <w:adjustRightInd/>
      <w:spacing w:after="200" w:line="276" w:lineRule="auto"/>
      <w:ind w:left="720"/>
      <w:contextualSpacing/>
      <w:textAlignment w:val="auto"/>
    </w:pPr>
    <w:rPr>
      <w:rFonts w:ascii="Calibri" w:eastAsia="Calibri" w:hAnsi="Calibri"/>
      <w:sz w:val="22"/>
      <w:szCs w:val="22"/>
      <w:lang w:val="es-AR" w:eastAsia="en-US"/>
    </w:rPr>
  </w:style>
  <w:style w:type="character" w:styleId="Hipervnculo">
    <w:name w:val="Hyperlink"/>
    <w:basedOn w:val="Fuentedeprrafopredeter"/>
    <w:uiPriority w:val="99"/>
    <w:unhideWhenUsed/>
    <w:rsid w:val="003C6CBF"/>
    <w:rPr>
      <w:color w:val="0000FF"/>
      <w:u w:val="single"/>
    </w:rPr>
  </w:style>
  <w:style w:type="character" w:customStyle="1" w:styleId="Ttulo2Car">
    <w:name w:val="Título 2 Car"/>
    <w:basedOn w:val="Fuentedeprrafopredeter"/>
    <w:link w:val="Ttulo2"/>
    <w:uiPriority w:val="9"/>
    <w:rsid w:val="004C4F65"/>
    <w:rPr>
      <w:rFonts w:ascii="Times New Roman" w:eastAsia="Times New Roman" w:hAnsi="Times New Roman" w:cs="Times New Roman"/>
      <w:b/>
      <w:bCs/>
      <w:sz w:val="36"/>
      <w:szCs w:val="36"/>
      <w:lang w:eastAsia="es-AR"/>
    </w:rPr>
  </w:style>
  <w:style w:type="paragraph" w:customStyle="1" w:styleId="volanta">
    <w:name w:val="volanta"/>
    <w:basedOn w:val="Normal"/>
    <w:rsid w:val="004C4F65"/>
    <w:pPr>
      <w:overflowPunct/>
      <w:autoSpaceDE/>
      <w:autoSpaceDN/>
      <w:adjustRightInd/>
      <w:spacing w:before="100" w:beforeAutospacing="1" w:after="100" w:afterAutospacing="1"/>
      <w:textAlignment w:val="auto"/>
    </w:pPr>
    <w:rPr>
      <w:szCs w:val="24"/>
      <w:lang w:val="es-AR" w:eastAsia="es-AR"/>
    </w:rPr>
  </w:style>
  <w:style w:type="character" w:customStyle="1" w:styleId="hora">
    <w:name w:val="hora"/>
    <w:basedOn w:val="Fuentedeprrafopredeter"/>
    <w:rsid w:val="004C4F65"/>
  </w:style>
  <w:style w:type="character" w:customStyle="1" w:styleId="rojo">
    <w:name w:val="rojo"/>
    <w:basedOn w:val="Fuentedeprrafopredeter"/>
    <w:rsid w:val="004C4F65"/>
  </w:style>
  <w:style w:type="paragraph" w:customStyle="1" w:styleId="intro">
    <w:name w:val="intro"/>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customStyle="1" w:styleId="margen0">
    <w:name w:val="margen0"/>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styleId="NormalWeb">
    <w:name w:val="Normal (Web)"/>
    <w:basedOn w:val="Normal"/>
    <w:uiPriority w:val="99"/>
    <w:unhideWhenUsed/>
    <w:rsid w:val="004C4F65"/>
    <w:pPr>
      <w:overflowPunct/>
      <w:autoSpaceDE/>
      <w:autoSpaceDN/>
      <w:adjustRightInd/>
      <w:spacing w:before="100" w:beforeAutospacing="1" w:after="100" w:afterAutospacing="1"/>
      <w:textAlignment w:val="auto"/>
    </w:pPr>
    <w:rPr>
      <w:szCs w:val="24"/>
      <w:lang w:val="es-AR" w:eastAsia="es-AR"/>
    </w:rPr>
  </w:style>
  <w:style w:type="paragraph" w:styleId="Textodeglobo">
    <w:name w:val="Balloon Text"/>
    <w:basedOn w:val="Normal"/>
    <w:link w:val="TextodegloboCar"/>
    <w:uiPriority w:val="99"/>
    <w:semiHidden/>
    <w:unhideWhenUsed/>
    <w:rsid w:val="004C4F65"/>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F65"/>
    <w:rPr>
      <w:rFonts w:ascii="Tahoma" w:eastAsia="Times New Roman" w:hAnsi="Tahoma" w:cs="Tahoma"/>
      <w:sz w:val="16"/>
      <w:szCs w:val="16"/>
      <w:lang w:val="es-ES" w:eastAsia="es-ES"/>
    </w:rPr>
  </w:style>
  <w:style w:type="character" w:customStyle="1" w:styleId="credito">
    <w:name w:val="credito"/>
    <w:basedOn w:val="Fuentedeprrafopredeter"/>
    <w:rsid w:val="004C4F65"/>
  </w:style>
  <w:style w:type="paragraph" w:customStyle="1" w:styleId="s-s">
    <w:name w:val="s-s"/>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customStyle="1" w:styleId="sumario">
    <w:name w:val="sumario"/>
    <w:basedOn w:val="Normal"/>
    <w:rsid w:val="004C4F65"/>
    <w:pPr>
      <w:overflowPunct/>
      <w:autoSpaceDE/>
      <w:autoSpaceDN/>
      <w:adjustRightInd/>
      <w:spacing w:before="100" w:beforeAutospacing="1" w:after="100" w:afterAutospacing="1"/>
      <w:textAlignment w:val="auto"/>
    </w:pPr>
    <w:rPr>
      <w:szCs w:val="24"/>
      <w:lang w:val="es-AR" w:eastAsia="es-AR"/>
    </w:rPr>
  </w:style>
  <w:style w:type="paragraph" w:styleId="Encabezado">
    <w:name w:val="header"/>
    <w:basedOn w:val="Normal"/>
    <w:link w:val="EncabezadoCar"/>
    <w:uiPriority w:val="99"/>
    <w:unhideWhenUsed/>
    <w:rsid w:val="0039221C"/>
    <w:pPr>
      <w:tabs>
        <w:tab w:val="center" w:pos="4419"/>
        <w:tab w:val="right" w:pos="8838"/>
      </w:tabs>
    </w:pPr>
  </w:style>
  <w:style w:type="character" w:customStyle="1" w:styleId="EncabezadoCar">
    <w:name w:val="Encabezado Car"/>
    <w:basedOn w:val="Fuentedeprrafopredeter"/>
    <w:link w:val="Encabezado"/>
    <w:uiPriority w:val="99"/>
    <w:rsid w:val="0039221C"/>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9221C"/>
    <w:pPr>
      <w:tabs>
        <w:tab w:val="center" w:pos="4419"/>
        <w:tab w:val="right" w:pos="8838"/>
      </w:tabs>
    </w:pPr>
  </w:style>
  <w:style w:type="character" w:customStyle="1" w:styleId="PiedepginaCar">
    <w:name w:val="Pie de página Car"/>
    <w:basedOn w:val="Fuentedeprrafopredeter"/>
    <w:link w:val="Piedepgina"/>
    <w:uiPriority w:val="99"/>
    <w:rsid w:val="0039221C"/>
    <w:rPr>
      <w:rFonts w:ascii="Times New Roman" w:eastAsia="Times New Roman" w:hAnsi="Times New Roman" w:cs="Times New Roman"/>
      <w:sz w:val="24"/>
      <w:szCs w:val="20"/>
      <w:lang w:val="es-ES" w:eastAsia="es-ES"/>
    </w:rPr>
  </w:style>
  <w:style w:type="character" w:styleId="nfasis">
    <w:name w:val="Emphasis"/>
    <w:basedOn w:val="Fuentedeprrafopredeter"/>
    <w:uiPriority w:val="20"/>
    <w:qFormat/>
    <w:rsid w:val="00BF0542"/>
    <w:rPr>
      <w:i/>
      <w:iCs/>
    </w:rPr>
  </w:style>
  <w:style w:type="character" w:styleId="Textoennegrita">
    <w:name w:val="Strong"/>
    <w:basedOn w:val="Fuentedeprrafopredeter"/>
    <w:uiPriority w:val="22"/>
    <w:qFormat/>
    <w:rsid w:val="00BF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841">
      <w:bodyDiv w:val="1"/>
      <w:marLeft w:val="0"/>
      <w:marRight w:val="0"/>
      <w:marTop w:val="0"/>
      <w:marBottom w:val="0"/>
      <w:divBdr>
        <w:top w:val="none" w:sz="0" w:space="0" w:color="auto"/>
        <w:left w:val="none" w:sz="0" w:space="0" w:color="auto"/>
        <w:bottom w:val="none" w:sz="0" w:space="0" w:color="auto"/>
        <w:right w:val="none" w:sz="0" w:space="0" w:color="auto"/>
      </w:divBdr>
      <w:divsChild>
        <w:div w:id="1202086926">
          <w:marLeft w:val="0"/>
          <w:marRight w:val="0"/>
          <w:marTop w:val="0"/>
          <w:marBottom w:val="0"/>
          <w:divBdr>
            <w:top w:val="none" w:sz="0" w:space="0" w:color="auto"/>
            <w:left w:val="none" w:sz="0" w:space="0" w:color="auto"/>
            <w:bottom w:val="none" w:sz="0" w:space="0" w:color="auto"/>
            <w:right w:val="none" w:sz="0" w:space="0" w:color="auto"/>
          </w:divBdr>
          <w:divsChild>
            <w:div w:id="1753508323">
              <w:marLeft w:val="0"/>
              <w:marRight w:val="0"/>
              <w:marTop w:val="0"/>
              <w:marBottom w:val="0"/>
              <w:divBdr>
                <w:top w:val="none" w:sz="0" w:space="0" w:color="auto"/>
                <w:left w:val="none" w:sz="0" w:space="0" w:color="auto"/>
                <w:bottom w:val="none" w:sz="0" w:space="0" w:color="auto"/>
                <w:right w:val="none" w:sz="0" w:space="0" w:color="auto"/>
              </w:divBdr>
              <w:divsChild>
                <w:div w:id="1929456923">
                  <w:marLeft w:val="0"/>
                  <w:marRight w:val="0"/>
                  <w:marTop w:val="0"/>
                  <w:marBottom w:val="0"/>
                  <w:divBdr>
                    <w:top w:val="none" w:sz="0" w:space="0" w:color="auto"/>
                    <w:left w:val="none" w:sz="0" w:space="0" w:color="auto"/>
                    <w:bottom w:val="none" w:sz="0" w:space="0" w:color="auto"/>
                    <w:right w:val="none" w:sz="0" w:space="0" w:color="auto"/>
                  </w:divBdr>
                  <w:divsChild>
                    <w:div w:id="583614762">
                      <w:marLeft w:val="0"/>
                      <w:marRight w:val="0"/>
                      <w:marTop w:val="0"/>
                      <w:marBottom w:val="0"/>
                      <w:divBdr>
                        <w:top w:val="none" w:sz="0" w:space="0" w:color="auto"/>
                        <w:left w:val="none" w:sz="0" w:space="0" w:color="auto"/>
                        <w:bottom w:val="none" w:sz="0" w:space="0" w:color="auto"/>
                        <w:right w:val="none" w:sz="0" w:space="0" w:color="auto"/>
                      </w:divBdr>
                      <w:divsChild>
                        <w:div w:id="623578283">
                          <w:marLeft w:val="0"/>
                          <w:marRight w:val="0"/>
                          <w:marTop w:val="0"/>
                          <w:marBottom w:val="0"/>
                          <w:divBdr>
                            <w:top w:val="none" w:sz="0" w:space="0" w:color="auto"/>
                            <w:left w:val="none" w:sz="0" w:space="0" w:color="auto"/>
                            <w:bottom w:val="none" w:sz="0" w:space="0" w:color="auto"/>
                            <w:right w:val="none" w:sz="0" w:space="0" w:color="auto"/>
                          </w:divBdr>
                          <w:divsChild>
                            <w:div w:id="508257306">
                              <w:marLeft w:val="0"/>
                              <w:marRight w:val="0"/>
                              <w:marTop w:val="0"/>
                              <w:marBottom w:val="0"/>
                              <w:divBdr>
                                <w:top w:val="none" w:sz="0" w:space="0" w:color="auto"/>
                                <w:left w:val="none" w:sz="0" w:space="0" w:color="auto"/>
                                <w:bottom w:val="none" w:sz="0" w:space="0" w:color="auto"/>
                                <w:right w:val="none" w:sz="0" w:space="0" w:color="auto"/>
                              </w:divBdr>
                            </w:div>
                            <w:div w:id="1871994233">
                              <w:marLeft w:val="0"/>
                              <w:marRight w:val="0"/>
                              <w:marTop w:val="0"/>
                              <w:marBottom w:val="0"/>
                              <w:divBdr>
                                <w:top w:val="none" w:sz="0" w:space="0" w:color="auto"/>
                                <w:left w:val="none" w:sz="0" w:space="0" w:color="auto"/>
                                <w:bottom w:val="none" w:sz="0" w:space="0" w:color="auto"/>
                                <w:right w:val="none" w:sz="0" w:space="0" w:color="auto"/>
                              </w:divBdr>
                            </w:div>
                            <w:div w:id="395783099">
                              <w:marLeft w:val="0"/>
                              <w:marRight w:val="0"/>
                              <w:marTop w:val="0"/>
                              <w:marBottom w:val="0"/>
                              <w:divBdr>
                                <w:top w:val="none" w:sz="0" w:space="0" w:color="auto"/>
                                <w:left w:val="none" w:sz="0" w:space="0" w:color="auto"/>
                                <w:bottom w:val="none" w:sz="0" w:space="0" w:color="auto"/>
                                <w:right w:val="none" w:sz="0" w:space="0" w:color="auto"/>
                              </w:divBdr>
                            </w:div>
                            <w:div w:id="893932490">
                              <w:marLeft w:val="0"/>
                              <w:marRight w:val="0"/>
                              <w:marTop w:val="0"/>
                              <w:marBottom w:val="0"/>
                              <w:divBdr>
                                <w:top w:val="none" w:sz="0" w:space="0" w:color="auto"/>
                                <w:left w:val="none" w:sz="0" w:space="0" w:color="auto"/>
                                <w:bottom w:val="none" w:sz="0" w:space="0" w:color="auto"/>
                                <w:right w:val="none" w:sz="0" w:space="0" w:color="auto"/>
                              </w:divBdr>
                            </w:div>
                            <w:div w:id="310867734">
                              <w:marLeft w:val="0"/>
                              <w:marRight w:val="0"/>
                              <w:marTop w:val="0"/>
                              <w:marBottom w:val="0"/>
                              <w:divBdr>
                                <w:top w:val="none" w:sz="0" w:space="0" w:color="auto"/>
                                <w:left w:val="none" w:sz="0" w:space="0" w:color="auto"/>
                                <w:bottom w:val="none" w:sz="0" w:space="0" w:color="auto"/>
                                <w:right w:val="none" w:sz="0" w:space="0" w:color="auto"/>
                              </w:divBdr>
                            </w:div>
                            <w:div w:id="572273108">
                              <w:marLeft w:val="0"/>
                              <w:marRight w:val="0"/>
                              <w:marTop w:val="0"/>
                              <w:marBottom w:val="0"/>
                              <w:divBdr>
                                <w:top w:val="none" w:sz="0" w:space="0" w:color="auto"/>
                                <w:left w:val="none" w:sz="0" w:space="0" w:color="auto"/>
                                <w:bottom w:val="none" w:sz="0" w:space="0" w:color="auto"/>
                                <w:right w:val="none" w:sz="0" w:space="0" w:color="auto"/>
                              </w:divBdr>
                            </w:div>
                          </w:divsChild>
                        </w:div>
                        <w:div w:id="405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3874">
      <w:bodyDiv w:val="1"/>
      <w:marLeft w:val="0"/>
      <w:marRight w:val="0"/>
      <w:marTop w:val="0"/>
      <w:marBottom w:val="0"/>
      <w:divBdr>
        <w:top w:val="none" w:sz="0" w:space="0" w:color="auto"/>
        <w:left w:val="none" w:sz="0" w:space="0" w:color="auto"/>
        <w:bottom w:val="none" w:sz="0" w:space="0" w:color="auto"/>
        <w:right w:val="none" w:sz="0" w:space="0" w:color="auto"/>
      </w:divBdr>
    </w:div>
    <w:div w:id="1652709168">
      <w:bodyDiv w:val="1"/>
      <w:marLeft w:val="0"/>
      <w:marRight w:val="0"/>
      <w:marTop w:val="0"/>
      <w:marBottom w:val="0"/>
      <w:divBdr>
        <w:top w:val="none" w:sz="0" w:space="0" w:color="auto"/>
        <w:left w:val="none" w:sz="0" w:space="0" w:color="auto"/>
        <w:bottom w:val="none" w:sz="0" w:space="0" w:color="auto"/>
        <w:right w:val="none" w:sz="0" w:space="0" w:color="auto"/>
      </w:divBdr>
      <w:divsChild>
        <w:div w:id="1038428391">
          <w:marLeft w:val="547"/>
          <w:marRight w:val="0"/>
          <w:marTop w:val="77"/>
          <w:marBottom w:val="0"/>
          <w:divBdr>
            <w:top w:val="none" w:sz="0" w:space="0" w:color="auto"/>
            <w:left w:val="none" w:sz="0" w:space="0" w:color="auto"/>
            <w:bottom w:val="none" w:sz="0" w:space="0" w:color="auto"/>
            <w:right w:val="none" w:sz="0" w:space="0" w:color="auto"/>
          </w:divBdr>
        </w:div>
        <w:div w:id="1439911312">
          <w:marLeft w:val="547"/>
          <w:marRight w:val="0"/>
          <w:marTop w:val="77"/>
          <w:marBottom w:val="0"/>
          <w:divBdr>
            <w:top w:val="none" w:sz="0" w:space="0" w:color="auto"/>
            <w:left w:val="none" w:sz="0" w:space="0" w:color="auto"/>
            <w:bottom w:val="none" w:sz="0" w:space="0" w:color="auto"/>
            <w:right w:val="none" w:sz="0" w:space="0" w:color="auto"/>
          </w:divBdr>
        </w:div>
        <w:div w:id="1857034600">
          <w:marLeft w:val="547"/>
          <w:marRight w:val="0"/>
          <w:marTop w:val="77"/>
          <w:marBottom w:val="0"/>
          <w:divBdr>
            <w:top w:val="none" w:sz="0" w:space="0" w:color="auto"/>
            <w:left w:val="none" w:sz="0" w:space="0" w:color="auto"/>
            <w:bottom w:val="none" w:sz="0" w:space="0" w:color="auto"/>
            <w:right w:val="none" w:sz="0" w:space="0" w:color="auto"/>
          </w:divBdr>
        </w:div>
        <w:div w:id="1036583833">
          <w:marLeft w:val="547"/>
          <w:marRight w:val="0"/>
          <w:marTop w:val="77"/>
          <w:marBottom w:val="0"/>
          <w:divBdr>
            <w:top w:val="none" w:sz="0" w:space="0" w:color="auto"/>
            <w:left w:val="none" w:sz="0" w:space="0" w:color="auto"/>
            <w:bottom w:val="none" w:sz="0" w:space="0" w:color="auto"/>
            <w:right w:val="none" w:sz="0" w:space="0" w:color="auto"/>
          </w:divBdr>
        </w:div>
        <w:div w:id="1265843367">
          <w:marLeft w:val="547"/>
          <w:marRight w:val="0"/>
          <w:marTop w:val="77"/>
          <w:marBottom w:val="0"/>
          <w:divBdr>
            <w:top w:val="none" w:sz="0" w:space="0" w:color="auto"/>
            <w:left w:val="none" w:sz="0" w:space="0" w:color="auto"/>
            <w:bottom w:val="none" w:sz="0" w:space="0" w:color="auto"/>
            <w:right w:val="none" w:sz="0" w:space="0" w:color="auto"/>
          </w:divBdr>
        </w:div>
        <w:div w:id="2094662282">
          <w:marLeft w:val="547"/>
          <w:marRight w:val="0"/>
          <w:marTop w:val="77"/>
          <w:marBottom w:val="0"/>
          <w:divBdr>
            <w:top w:val="none" w:sz="0" w:space="0" w:color="auto"/>
            <w:left w:val="none" w:sz="0" w:space="0" w:color="auto"/>
            <w:bottom w:val="none" w:sz="0" w:space="0" w:color="auto"/>
            <w:right w:val="none" w:sz="0" w:space="0" w:color="auto"/>
          </w:divBdr>
        </w:div>
        <w:div w:id="2110999832">
          <w:marLeft w:val="547"/>
          <w:marRight w:val="0"/>
          <w:marTop w:val="77"/>
          <w:marBottom w:val="0"/>
          <w:divBdr>
            <w:top w:val="none" w:sz="0" w:space="0" w:color="auto"/>
            <w:left w:val="none" w:sz="0" w:space="0" w:color="auto"/>
            <w:bottom w:val="none" w:sz="0" w:space="0" w:color="auto"/>
            <w:right w:val="none" w:sz="0" w:space="0" w:color="auto"/>
          </w:divBdr>
        </w:div>
        <w:div w:id="509566903">
          <w:marLeft w:val="547"/>
          <w:marRight w:val="0"/>
          <w:marTop w:val="77"/>
          <w:marBottom w:val="0"/>
          <w:divBdr>
            <w:top w:val="none" w:sz="0" w:space="0" w:color="auto"/>
            <w:left w:val="none" w:sz="0" w:space="0" w:color="auto"/>
            <w:bottom w:val="none" w:sz="0" w:space="0" w:color="auto"/>
            <w:right w:val="none" w:sz="0" w:space="0" w:color="auto"/>
          </w:divBdr>
        </w:div>
        <w:div w:id="1580669795">
          <w:marLeft w:val="547"/>
          <w:marRight w:val="0"/>
          <w:marTop w:val="77"/>
          <w:marBottom w:val="0"/>
          <w:divBdr>
            <w:top w:val="none" w:sz="0" w:space="0" w:color="auto"/>
            <w:left w:val="none" w:sz="0" w:space="0" w:color="auto"/>
            <w:bottom w:val="none" w:sz="0" w:space="0" w:color="auto"/>
            <w:right w:val="none" w:sz="0" w:space="0" w:color="auto"/>
          </w:divBdr>
        </w:div>
        <w:div w:id="1625842492">
          <w:marLeft w:val="547"/>
          <w:marRight w:val="0"/>
          <w:marTop w:val="77"/>
          <w:marBottom w:val="0"/>
          <w:divBdr>
            <w:top w:val="none" w:sz="0" w:space="0" w:color="auto"/>
            <w:left w:val="none" w:sz="0" w:space="0" w:color="auto"/>
            <w:bottom w:val="none" w:sz="0" w:space="0" w:color="auto"/>
            <w:right w:val="none" w:sz="0" w:space="0" w:color="auto"/>
          </w:divBdr>
        </w:div>
        <w:div w:id="1186291084">
          <w:marLeft w:val="547"/>
          <w:marRight w:val="0"/>
          <w:marTop w:val="77"/>
          <w:marBottom w:val="0"/>
          <w:divBdr>
            <w:top w:val="none" w:sz="0" w:space="0" w:color="auto"/>
            <w:left w:val="none" w:sz="0" w:space="0" w:color="auto"/>
            <w:bottom w:val="none" w:sz="0" w:space="0" w:color="auto"/>
            <w:right w:val="none" w:sz="0" w:space="0" w:color="auto"/>
          </w:divBdr>
        </w:div>
        <w:div w:id="635836203">
          <w:marLeft w:val="547"/>
          <w:marRight w:val="0"/>
          <w:marTop w:val="77"/>
          <w:marBottom w:val="0"/>
          <w:divBdr>
            <w:top w:val="none" w:sz="0" w:space="0" w:color="auto"/>
            <w:left w:val="none" w:sz="0" w:space="0" w:color="auto"/>
            <w:bottom w:val="none" w:sz="0" w:space="0" w:color="auto"/>
            <w:right w:val="none" w:sz="0" w:space="0" w:color="auto"/>
          </w:divBdr>
        </w:div>
        <w:div w:id="1581713689">
          <w:marLeft w:val="547"/>
          <w:marRight w:val="0"/>
          <w:marTop w:val="77"/>
          <w:marBottom w:val="0"/>
          <w:divBdr>
            <w:top w:val="none" w:sz="0" w:space="0" w:color="auto"/>
            <w:left w:val="none" w:sz="0" w:space="0" w:color="auto"/>
            <w:bottom w:val="none" w:sz="0" w:space="0" w:color="auto"/>
            <w:right w:val="none" w:sz="0" w:space="0" w:color="auto"/>
          </w:divBdr>
        </w:div>
        <w:div w:id="716974407">
          <w:marLeft w:val="547"/>
          <w:marRight w:val="0"/>
          <w:marTop w:val="77"/>
          <w:marBottom w:val="0"/>
          <w:divBdr>
            <w:top w:val="none" w:sz="0" w:space="0" w:color="auto"/>
            <w:left w:val="none" w:sz="0" w:space="0" w:color="auto"/>
            <w:bottom w:val="none" w:sz="0" w:space="0" w:color="auto"/>
            <w:right w:val="none" w:sz="0" w:space="0" w:color="auto"/>
          </w:divBdr>
        </w:div>
        <w:div w:id="1432239497">
          <w:marLeft w:val="547"/>
          <w:marRight w:val="0"/>
          <w:marTop w:val="77"/>
          <w:marBottom w:val="0"/>
          <w:divBdr>
            <w:top w:val="none" w:sz="0" w:space="0" w:color="auto"/>
            <w:left w:val="none" w:sz="0" w:space="0" w:color="auto"/>
            <w:bottom w:val="none" w:sz="0" w:space="0" w:color="auto"/>
            <w:right w:val="none" w:sz="0" w:space="0" w:color="auto"/>
          </w:divBdr>
        </w:div>
        <w:div w:id="1938830015">
          <w:marLeft w:val="547"/>
          <w:marRight w:val="0"/>
          <w:marTop w:val="77"/>
          <w:marBottom w:val="0"/>
          <w:divBdr>
            <w:top w:val="none" w:sz="0" w:space="0" w:color="auto"/>
            <w:left w:val="none" w:sz="0" w:space="0" w:color="auto"/>
            <w:bottom w:val="none" w:sz="0" w:space="0" w:color="auto"/>
            <w:right w:val="none" w:sz="0" w:space="0" w:color="auto"/>
          </w:divBdr>
        </w:div>
      </w:divsChild>
    </w:div>
    <w:div w:id="1704134957">
      <w:bodyDiv w:val="1"/>
      <w:marLeft w:val="0"/>
      <w:marRight w:val="0"/>
      <w:marTop w:val="0"/>
      <w:marBottom w:val="0"/>
      <w:divBdr>
        <w:top w:val="none" w:sz="0" w:space="0" w:color="auto"/>
        <w:left w:val="none" w:sz="0" w:space="0" w:color="auto"/>
        <w:bottom w:val="none" w:sz="0" w:space="0" w:color="auto"/>
        <w:right w:val="none" w:sz="0" w:space="0" w:color="auto"/>
      </w:divBdr>
      <w:divsChild>
        <w:div w:id="732508986">
          <w:marLeft w:val="0"/>
          <w:marRight w:val="0"/>
          <w:marTop w:val="0"/>
          <w:marBottom w:val="0"/>
          <w:divBdr>
            <w:top w:val="none" w:sz="0" w:space="0" w:color="auto"/>
            <w:left w:val="none" w:sz="0" w:space="0" w:color="auto"/>
            <w:bottom w:val="none" w:sz="0" w:space="0" w:color="auto"/>
            <w:right w:val="none" w:sz="0" w:space="0" w:color="auto"/>
          </w:divBdr>
        </w:div>
        <w:div w:id="1439908500">
          <w:marLeft w:val="0"/>
          <w:marRight w:val="0"/>
          <w:marTop w:val="0"/>
          <w:marBottom w:val="0"/>
          <w:divBdr>
            <w:top w:val="none" w:sz="0" w:space="0" w:color="auto"/>
            <w:left w:val="none" w:sz="0" w:space="0" w:color="auto"/>
            <w:bottom w:val="none" w:sz="0" w:space="0" w:color="auto"/>
            <w:right w:val="none" w:sz="0" w:space="0" w:color="auto"/>
          </w:divBdr>
        </w:div>
        <w:div w:id="1075975645">
          <w:marLeft w:val="0"/>
          <w:marRight w:val="0"/>
          <w:marTop w:val="0"/>
          <w:marBottom w:val="0"/>
          <w:divBdr>
            <w:top w:val="none" w:sz="0" w:space="0" w:color="auto"/>
            <w:left w:val="none" w:sz="0" w:space="0" w:color="auto"/>
            <w:bottom w:val="none" w:sz="0" w:space="0" w:color="auto"/>
            <w:right w:val="none" w:sz="0" w:space="0" w:color="auto"/>
          </w:divBdr>
        </w:div>
        <w:div w:id="1561331855">
          <w:marLeft w:val="0"/>
          <w:marRight w:val="0"/>
          <w:marTop w:val="0"/>
          <w:marBottom w:val="0"/>
          <w:divBdr>
            <w:top w:val="none" w:sz="0" w:space="0" w:color="auto"/>
            <w:left w:val="none" w:sz="0" w:space="0" w:color="auto"/>
            <w:bottom w:val="none" w:sz="0" w:space="0" w:color="auto"/>
            <w:right w:val="none" w:sz="0" w:space="0" w:color="auto"/>
          </w:divBdr>
        </w:div>
        <w:div w:id="1926331059">
          <w:marLeft w:val="0"/>
          <w:marRight w:val="0"/>
          <w:marTop w:val="0"/>
          <w:marBottom w:val="0"/>
          <w:divBdr>
            <w:top w:val="none" w:sz="0" w:space="0" w:color="auto"/>
            <w:left w:val="none" w:sz="0" w:space="0" w:color="auto"/>
            <w:bottom w:val="none" w:sz="0" w:space="0" w:color="auto"/>
            <w:right w:val="none" w:sz="0" w:space="0" w:color="auto"/>
          </w:divBdr>
        </w:div>
        <w:div w:id="1183015699">
          <w:marLeft w:val="0"/>
          <w:marRight w:val="0"/>
          <w:marTop w:val="0"/>
          <w:marBottom w:val="0"/>
          <w:divBdr>
            <w:top w:val="none" w:sz="0" w:space="0" w:color="auto"/>
            <w:left w:val="none" w:sz="0" w:space="0" w:color="auto"/>
            <w:bottom w:val="none" w:sz="0" w:space="0" w:color="auto"/>
            <w:right w:val="none" w:sz="0" w:space="0" w:color="auto"/>
          </w:divBdr>
        </w:div>
      </w:divsChild>
    </w:div>
    <w:div w:id="1759520396">
      <w:bodyDiv w:val="1"/>
      <w:marLeft w:val="0"/>
      <w:marRight w:val="0"/>
      <w:marTop w:val="0"/>
      <w:marBottom w:val="0"/>
      <w:divBdr>
        <w:top w:val="none" w:sz="0" w:space="0" w:color="auto"/>
        <w:left w:val="none" w:sz="0" w:space="0" w:color="auto"/>
        <w:bottom w:val="none" w:sz="0" w:space="0" w:color="auto"/>
        <w:right w:val="none" w:sz="0" w:space="0" w:color="auto"/>
      </w:divBdr>
      <w:divsChild>
        <w:div w:id="1733842572">
          <w:marLeft w:val="0"/>
          <w:marRight w:val="0"/>
          <w:marTop w:val="0"/>
          <w:marBottom w:val="0"/>
          <w:divBdr>
            <w:top w:val="none" w:sz="0" w:space="0" w:color="auto"/>
            <w:left w:val="none" w:sz="0" w:space="0" w:color="auto"/>
            <w:bottom w:val="none" w:sz="0" w:space="0" w:color="auto"/>
            <w:right w:val="none" w:sz="0" w:space="0" w:color="auto"/>
          </w:divBdr>
          <w:divsChild>
            <w:div w:id="564031148">
              <w:marLeft w:val="0"/>
              <w:marRight w:val="0"/>
              <w:marTop w:val="0"/>
              <w:marBottom w:val="0"/>
              <w:divBdr>
                <w:top w:val="none" w:sz="0" w:space="0" w:color="auto"/>
                <w:left w:val="none" w:sz="0" w:space="0" w:color="auto"/>
                <w:bottom w:val="none" w:sz="0" w:space="0" w:color="auto"/>
                <w:right w:val="none" w:sz="0" w:space="0" w:color="auto"/>
              </w:divBdr>
              <w:divsChild>
                <w:div w:id="598484462">
                  <w:marLeft w:val="0"/>
                  <w:marRight w:val="0"/>
                  <w:marTop w:val="0"/>
                  <w:marBottom w:val="0"/>
                  <w:divBdr>
                    <w:top w:val="none" w:sz="0" w:space="0" w:color="auto"/>
                    <w:left w:val="none" w:sz="0" w:space="0" w:color="auto"/>
                    <w:bottom w:val="none" w:sz="0" w:space="0" w:color="auto"/>
                    <w:right w:val="none" w:sz="0" w:space="0" w:color="auto"/>
                  </w:divBdr>
                  <w:divsChild>
                    <w:div w:id="1007513408">
                      <w:marLeft w:val="0"/>
                      <w:marRight w:val="0"/>
                      <w:marTop w:val="0"/>
                      <w:marBottom w:val="0"/>
                      <w:divBdr>
                        <w:top w:val="none" w:sz="0" w:space="0" w:color="auto"/>
                        <w:left w:val="none" w:sz="0" w:space="0" w:color="auto"/>
                        <w:bottom w:val="none" w:sz="0" w:space="0" w:color="auto"/>
                        <w:right w:val="none" w:sz="0" w:space="0" w:color="auto"/>
                      </w:divBdr>
                    </w:div>
                  </w:divsChild>
                </w:div>
                <w:div w:id="1009065838">
                  <w:marLeft w:val="0"/>
                  <w:marRight w:val="0"/>
                  <w:marTop w:val="0"/>
                  <w:marBottom w:val="0"/>
                  <w:divBdr>
                    <w:top w:val="none" w:sz="0" w:space="0" w:color="auto"/>
                    <w:left w:val="none" w:sz="0" w:space="0" w:color="auto"/>
                    <w:bottom w:val="none" w:sz="0" w:space="0" w:color="auto"/>
                    <w:right w:val="none" w:sz="0" w:space="0" w:color="auto"/>
                  </w:divBdr>
                </w:div>
                <w:div w:id="1061102912">
                  <w:marLeft w:val="0"/>
                  <w:marRight w:val="0"/>
                  <w:marTop w:val="0"/>
                  <w:marBottom w:val="0"/>
                  <w:divBdr>
                    <w:top w:val="none" w:sz="0" w:space="0" w:color="auto"/>
                    <w:left w:val="none" w:sz="0" w:space="0" w:color="auto"/>
                    <w:bottom w:val="none" w:sz="0" w:space="0" w:color="auto"/>
                    <w:right w:val="none" w:sz="0" w:space="0" w:color="auto"/>
                  </w:divBdr>
                  <w:divsChild>
                    <w:div w:id="1240335238">
                      <w:marLeft w:val="0"/>
                      <w:marRight w:val="0"/>
                      <w:marTop w:val="0"/>
                      <w:marBottom w:val="0"/>
                      <w:divBdr>
                        <w:top w:val="none" w:sz="0" w:space="0" w:color="auto"/>
                        <w:left w:val="none" w:sz="0" w:space="0" w:color="auto"/>
                        <w:bottom w:val="none" w:sz="0" w:space="0" w:color="auto"/>
                        <w:right w:val="none" w:sz="0" w:space="0" w:color="auto"/>
                      </w:divBdr>
                    </w:div>
                    <w:div w:id="1231770661">
                      <w:marLeft w:val="0"/>
                      <w:marRight w:val="0"/>
                      <w:marTop w:val="0"/>
                      <w:marBottom w:val="0"/>
                      <w:divBdr>
                        <w:top w:val="none" w:sz="0" w:space="0" w:color="auto"/>
                        <w:left w:val="none" w:sz="0" w:space="0" w:color="auto"/>
                        <w:bottom w:val="none" w:sz="0" w:space="0" w:color="auto"/>
                        <w:right w:val="none" w:sz="0" w:space="0" w:color="auto"/>
                      </w:divBdr>
                      <w:divsChild>
                        <w:div w:id="926351488">
                          <w:marLeft w:val="0"/>
                          <w:marRight w:val="0"/>
                          <w:marTop w:val="0"/>
                          <w:marBottom w:val="0"/>
                          <w:divBdr>
                            <w:top w:val="none" w:sz="0" w:space="0" w:color="auto"/>
                            <w:left w:val="none" w:sz="0" w:space="0" w:color="auto"/>
                            <w:bottom w:val="none" w:sz="0" w:space="0" w:color="auto"/>
                            <w:right w:val="none" w:sz="0" w:space="0" w:color="auto"/>
                          </w:divBdr>
                        </w:div>
                        <w:div w:id="1002662232">
                          <w:marLeft w:val="0"/>
                          <w:marRight w:val="0"/>
                          <w:marTop w:val="0"/>
                          <w:marBottom w:val="0"/>
                          <w:divBdr>
                            <w:top w:val="none" w:sz="0" w:space="0" w:color="auto"/>
                            <w:left w:val="none" w:sz="0" w:space="0" w:color="auto"/>
                            <w:bottom w:val="none" w:sz="0" w:space="0" w:color="auto"/>
                            <w:right w:val="none" w:sz="0" w:space="0" w:color="auto"/>
                          </w:divBdr>
                        </w:div>
                        <w:div w:id="228198837">
                          <w:marLeft w:val="0"/>
                          <w:marRight w:val="0"/>
                          <w:marTop w:val="0"/>
                          <w:marBottom w:val="0"/>
                          <w:divBdr>
                            <w:top w:val="none" w:sz="0" w:space="0" w:color="auto"/>
                            <w:left w:val="none" w:sz="0" w:space="0" w:color="auto"/>
                            <w:bottom w:val="none" w:sz="0" w:space="0" w:color="auto"/>
                            <w:right w:val="none" w:sz="0" w:space="0" w:color="auto"/>
                          </w:divBdr>
                        </w:div>
                        <w:div w:id="2069263418">
                          <w:marLeft w:val="0"/>
                          <w:marRight w:val="0"/>
                          <w:marTop w:val="0"/>
                          <w:marBottom w:val="0"/>
                          <w:divBdr>
                            <w:top w:val="none" w:sz="0" w:space="0" w:color="auto"/>
                            <w:left w:val="none" w:sz="0" w:space="0" w:color="auto"/>
                            <w:bottom w:val="none" w:sz="0" w:space="0" w:color="auto"/>
                            <w:right w:val="none" w:sz="0" w:space="0" w:color="auto"/>
                          </w:divBdr>
                        </w:div>
                        <w:div w:id="29693046">
                          <w:marLeft w:val="0"/>
                          <w:marRight w:val="0"/>
                          <w:marTop w:val="0"/>
                          <w:marBottom w:val="0"/>
                          <w:divBdr>
                            <w:top w:val="none" w:sz="0" w:space="0" w:color="auto"/>
                            <w:left w:val="none" w:sz="0" w:space="0" w:color="auto"/>
                            <w:bottom w:val="none" w:sz="0" w:space="0" w:color="auto"/>
                            <w:right w:val="none" w:sz="0" w:space="0" w:color="auto"/>
                          </w:divBdr>
                        </w:div>
                        <w:div w:id="2083985015">
                          <w:marLeft w:val="0"/>
                          <w:marRight w:val="0"/>
                          <w:marTop w:val="0"/>
                          <w:marBottom w:val="0"/>
                          <w:divBdr>
                            <w:top w:val="none" w:sz="0" w:space="0" w:color="auto"/>
                            <w:left w:val="none" w:sz="0" w:space="0" w:color="auto"/>
                            <w:bottom w:val="none" w:sz="0" w:space="0" w:color="auto"/>
                            <w:right w:val="none" w:sz="0" w:space="0" w:color="auto"/>
                          </w:divBdr>
                        </w:div>
                        <w:div w:id="1730764352">
                          <w:marLeft w:val="0"/>
                          <w:marRight w:val="0"/>
                          <w:marTop w:val="0"/>
                          <w:marBottom w:val="0"/>
                          <w:divBdr>
                            <w:top w:val="none" w:sz="0" w:space="0" w:color="auto"/>
                            <w:left w:val="none" w:sz="0" w:space="0" w:color="auto"/>
                            <w:bottom w:val="none" w:sz="0" w:space="0" w:color="auto"/>
                            <w:right w:val="none" w:sz="0" w:space="0" w:color="auto"/>
                          </w:divBdr>
                        </w:div>
                        <w:div w:id="1348872369">
                          <w:marLeft w:val="0"/>
                          <w:marRight w:val="0"/>
                          <w:marTop w:val="0"/>
                          <w:marBottom w:val="0"/>
                          <w:divBdr>
                            <w:top w:val="none" w:sz="0" w:space="0" w:color="auto"/>
                            <w:left w:val="none" w:sz="0" w:space="0" w:color="auto"/>
                            <w:bottom w:val="none" w:sz="0" w:space="0" w:color="auto"/>
                            <w:right w:val="none" w:sz="0" w:space="0" w:color="auto"/>
                          </w:divBdr>
                        </w:div>
                        <w:div w:id="4913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6269">
      <w:bodyDiv w:val="1"/>
      <w:marLeft w:val="0"/>
      <w:marRight w:val="0"/>
      <w:marTop w:val="0"/>
      <w:marBottom w:val="0"/>
      <w:divBdr>
        <w:top w:val="none" w:sz="0" w:space="0" w:color="auto"/>
        <w:left w:val="none" w:sz="0" w:space="0" w:color="auto"/>
        <w:bottom w:val="none" w:sz="0" w:space="0" w:color="auto"/>
        <w:right w:val="none" w:sz="0" w:space="0" w:color="auto"/>
      </w:divBdr>
      <w:divsChild>
        <w:div w:id="404379656">
          <w:marLeft w:val="0"/>
          <w:marRight w:val="0"/>
          <w:marTop w:val="0"/>
          <w:marBottom w:val="0"/>
          <w:divBdr>
            <w:top w:val="none" w:sz="0" w:space="0" w:color="auto"/>
            <w:left w:val="none" w:sz="0" w:space="0" w:color="auto"/>
            <w:bottom w:val="none" w:sz="0" w:space="0" w:color="auto"/>
            <w:right w:val="none" w:sz="0" w:space="0" w:color="auto"/>
          </w:divBdr>
        </w:div>
        <w:div w:id="1353533846">
          <w:marLeft w:val="0"/>
          <w:marRight w:val="0"/>
          <w:marTop w:val="0"/>
          <w:marBottom w:val="0"/>
          <w:divBdr>
            <w:top w:val="none" w:sz="0" w:space="0" w:color="auto"/>
            <w:left w:val="none" w:sz="0" w:space="0" w:color="auto"/>
            <w:bottom w:val="none" w:sz="0" w:space="0" w:color="auto"/>
            <w:right w:val="none" w:sz="0" w:space="0" w:color="auto"/>
          </w:divBdr>
        </w:div>
        <w:div w:id="764616885">
          <w:marLeft w:val="0"/>
          <w:marRight w:val="0"/>
          <w:marTop w:val="0"/>
          <w:marBottom w:val="0"/>
          <w:divBdr>
            <w:top w:val="none" w:sz="0" w:space="0" w:color="auto"/>
            <w:left w:val="none" w:sz="0" w:space="0" w:color="auto"/>
            <w:bottom w:val="none" w:sz="0" w:space="0" w:color="auto"/>
            <w:right w:val="none" w:sz="0" w:space="0" w:color="auto"/>
          </w:divBdr>
        </w:div>
        <w:div w:id="1479179763">
          <w:marLeft w:val="0"/>
          <w:marRight w:val="0"/>
          <w:marTop w:val="0"/>
          <w:marBottom w:val="0"/>
          <w:divBdr>
            <w:top w:val="none" w:sz="0" w:space="0" w:color="auto"/>
            <w:left w:val="none" w:sz="0" w:space="0" w:color="auto"/>
            <w:bottom w:val="none" w:sz="0" w:space="0" w:color="auto"/>
            <w:right w:val="none" w:sz="0" w:space="0" w:color="auto"/>
          </w:divBdr>
          <w:divsChild>
            <w:div w:id="645476206">
              <w:marLeft w:val="0"/>
              <w:marRight w:val="0"/>
              <w:marTop w:val="0"/>
              <w:marBottom w:val="0"/>
              <w:divBdr>
                <w:top w:val="none" w:sz="0" w:space="0" w:color="auto"/>
                <w:left w:val="none" w:sz="0" w:space="0" w:color="auto"/>
                <w:bottom w:val="none" w:sz="0" w:space="0" w:color="auto"/>
                <w:right w:val="none" w:sz="0" w:space="0" w:color="auto"/>
              </w:divBdr>
              <w:divsChild>
                <w:div w:id="1451053670">
                  <w:marLeft w:val="0"/>
                  <w:marRight w:val="0"/>
                  <w:marTop w:val="0"/>
                  <w:marBottom w:val="0"/>
                  <w:divBdr>
                    <w:top w:val="none" w:sz="0" w:space="0" w:color="auto"/>
                    <w:left w:val="none" w:sz="0" w:space="0" w:color="auto"/>
                    <w:bottom w:val="none" w:sz="0" w:space="0" w:color="auto"/>
                    <w:right w:val="none" w:sz="0" w:space="0" w:color="auto"/>
                  </w:divBdr>
                </w:div>
              </w:divsChild>
            </w:div>
            <w:div w:id="1019544933">
              <w:marLeft w:val="0"/>
              <w:marRight w:val="0"/>
              <w:marTop w:val="0"/>
              <w:marBottom w:val="0"/>
              <w:divBdr>
                <w:top w:val="none" w:sz="0" w:space="0" w:color="auto"/>
                <w:left w:val="none" w:sz="0" w:space="0" w:color="auto"/>
                <w:bottom w:val="none" w:sz="0" w:space="0" w:color="auto"/>
                <w:right w:val="none" w:sz="0" w:space="0" w:color="auto"/>
              </w:divBdr>
              <w:divsChild>
                <w:div w:id="749304642">
                  <w:marLeft w:val="0"/>
                  <w:marRight w:val="0"/>
                  <w:marTop w:val="0"/>
                  <w:marBottom w:val="0"/>
                  <w:divBdr>
                    <w:top w:val="none" w:sz="0" w:space="0" w:color="auto"/>
                    <w:left w:val="none" w:sz="0" w:space="0" w:color="auto"/>
                    <w:bottom w:val="none" w:sz="0" w:space="0" w:color="auto"/>
                    <w:right w:val="none" w:sz="0" w:space="0" w:color="auto"/>
                  </w:divBdr>
                </w:div>
                <w:div w:id="1339504476">
                  <w:marLeft w:val="0"/>
                  <w:marRight w:val="0"/>
                  <w:marTop w:val="0"/>
                  <w:marBottom w:val="0"/>
                  <w:divBdr>
                    <w:top w:val="none" w:sz="0" w:space="0" w:color="auto"/>
                    <w:left w:val="none" w:sz="0" w:space="0" w:color="auto"/>
                    <w:bottom w:val="none" w:sz="0" w:space="0" w:color="auto"/>
                    <w:right w:val="none" w:sz="0" w:space="0" w:color="auto"/>
                  </w:divBdr>
                </w:div>
                <w:div w:id="1720127624">
                  <w:marLeft w:val="0"/>
                  <w:marRight w:val="0"/>
                  <w:marTop w:val="0"/>
                  <w:marBottom w:val="0"/>
                  <w:divBdr>
                    <w:top w:val="none" w:sz="0" w:space="0" w:color="auto"/>
                    <w:left w:val="none" w:sz="0" w:space="0" w:color="auto"/>
                    <w:bottom w:val="none" w:sz="0" w:space="0" w:color="auto"/>
                    <w:right w:val="none" w:sz="0" w:space="0" w:color="auto"/>
                  </w:divBdr>
                </w:div>
              </w:divsChild>
            </w:div>
            <w:div w:id="2281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marso@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iedadeconomiacritica.org/ojs/index.php/cec/article/view/5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Alumno</cp:lastModifiedBy>
  <cp:revision>12</cp:revision>
  <dcterms:created xsi:type="dcterms:W3CDTF">2017-07-25T12:34:00Z</dcterms:created>
  <dcterms:modified xsi:type="dcterms:W3CDTF">2017-08-24T00:13:00Z</dcterms:modified>
</cp:coreProperties>
</file>